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E377B" w14:textId="37B6EA81" w:rsidR="000D28C6" w:rsidRPr="00420CEC" w:rsidRDefault="000D28C6" w:rsidP="000D28C6">
      <w:pPr>
        <w:widowControl w:val="0"/>
        <w:tabs>
          <w:tab w:val="right" w:pos="9639"/>
        </w:tabs>
        <w:spacing w:before="0"/>
        <w:rPr>
          <w:rFonts w:eastAsia="Times New Roman"/>
          <w:b/>
          <w:bCs/>
          <w:i/>
          <w:sz w:val="24"/>
        </w:rPr>
      </w:pPr>
      <w:r w:rsidRPr="00420CEC">
        <w:rPr>
          <w:rFonts w:eastAsia="Times New Roman"/>
          <w:b/>
          <w:sz w:val="24"/>
        </w:rPr>
        <w:t>3GPP T</w:t>
      </w:r>
      <w:bookmarkStart w:id="0" w:name="_Ref452454252"/>
      <w:bookmarkEnd w:id="0"/>
      <w:r w:rsidRPr="00420CEC">
        <w:rPr>
          <w:rFonts w:eastAsia="Times New Roman"/>
          <w:b/>
          <w:sz w:val="24"/>
        </w:rPr>
        <w:t>SG-RAN WG2 Meeting #129</w:t>
      </w:r>
      <w:r w:rsidRPr="00420CEC">
        <w:rPr>
          <w:rFonts w:eastAsia="Times New Roman"/>
          <w:b/>
          <w:sz w:val="24"/>
        </w:rPr>
        <w:tab/>
        <w:t>R2-250</w:t>
      </w:r>
      <w:r w:rsidR="0084489A">
        <w:rPr>
          <w:rFonts w:eastAsia="Times New Roman"/>
          <w:b/>
          <w:sz w:val="24"/>
        </w:rPr>
        <w:t>0093</w:t>
      </w:r>
    </w:p>
    <w:p w14:paraId="5163C055" w14:textId="7D137592" w:rsidR="00E40EDE" w:rsidRPr="00341812" w:rsidRDefault="000D28C6" w:rsidP="000D28C6">
      <w:pPr>
        <w:widowControl w:val="0"/>
        <w:tabs>
          <w:tab w:val="right" w:pos="9639"/>
        </w:tabs>
        <w:spacing w:before="0"/>
        <w:rPr>
          <w:rFonts w:eastAsia="Times New Roman"/>
          <w:b/>
          <w:bCs/>
          <w:sz w:val="24"/>
        </w:rPr>
      </w:pPr>
      <w:r w:rsidRPr="00420CEC">
        <w:rPr>
          <w:rFonts w:eastAsia="Times New Roman"/>
          <w:b/>
          <w:sz w:val="24"/>
        </w:rPr>
        <w:t>Athens, Greece, February 17-21, 2025</w:t>
      </w:r>
      <w:r w:rsidR="00E40EDE" w:rsidRPr="00341812">
        <w:rPr>
          <w:b/>
          <w:sz w:val="24"/>
        </w:rPr>
        <w:tab/>
      </w:r>
    </w:p>
    <w:p w14:paraId="7AD64AE0" w14:textId="77777777" w:rsidR="00E40EDE" w:rsidRPr="00341812" w:rsidRDefault="00E40EDE" w:rsidP="00E40EDE">
      <w:pPr>
        <w:widowControl w:val="0"/>
        <w:spacing w:before="0"/>
        <w:rPr>
          <w:rFonts w:eastAsia="Times New Roman"/>
          <w:b/>
          <w:bCs/>
          <w:sz w:val="24"/>
        </w:rPr>
      </w:pPr>
    </w:p>
    <w:p w14:paraId="0A0376F4" w14:textId="55B2FFAE" w:rsidR="00E40EDE" w:rsidRPr="00341812" w:rsidRDefault="00E40EDE" w:rsidP="00E40EDE">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lang w:eastAsia="en-US"/>
        </w:rPr>
        <w:t>8.7.</w:t>
      </w:r>
      <w:r w:rsidR="00101BFB">
        <w:rPr>
          <w:rFonts w:eastAsia="MS Mincho" w:cs="Arial"/>
          <w:b/>
          <w:sz w:val="24"/>
          <w:lang w:eastAsia="en-US"/>
        </w:rPr>
        <w:t>4.2</w:t>
      </w:r>
    </w:p>
    <w:p w14:paraId="41F7209E" w14:textId="77777777" w:rsidR="00E40EDE" w:rsidRPr="00341812" w:rsidRDefault="00E40EDE" w:rsidP="00E40ED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40AB2D28" w14:textId="3DE503A5" w:rsidR="00E40EDE" w:rsidRPr="00341812" w:rsidRDefault="00E40EDE" w:rsidP="00E40ED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101BFB">
        <w:rPr>
          <w:rFonts w:eastAsia="Times New Roman" w:cs="Arial"/>
          <w:b/>
          <w:sz w:val="24"/>
          <w:lang w:eastAsia="en-US"/>
        </w:rPr>
        <w:t>DSR</w:t>
      </w:r>
      <w:r>
        <w:rPr>
          <w:rFonts w:eastAsia="Times New Roman" w:cs="Arial"/>
          <w:b/>
          <w:sz w:val="24"/>
          <w:lang w:eastAsia="en-US"/>
        </w:rPr>
        <w:t xml:space="preserve"> enhancements</w:t>
      </w:r>
    </w:p>
    <w:p w14:paraId="01F0369F" w14:textId="77777777" w:rsidR="00E40EDE" w:rsidRPr="00341812" w:rsidRDefault="00E40EDE" w:rsidP="00E40EDE">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Pr="002B53F0">
        <w:rPr>
          <w:rFonts w:eastAsia="Times New Roman" w:cs="Arial"/>
          <w:b/>
          <w:sz w:val="24"/>
          <w:lang w:eastAsia="en-US"/>
        </w:rPr>
        <w:t>NR_XR_Ph3-Core</w:t>
      </w:r>
    </w:p>
    <w:p w14:paraId="776C1221" w14:textId="77777777" w:rsidR="00E40EDE" w:rsidRPr="00341812" w:rsidRDefault="00E40EDE" w:rsidP="00E40EDE">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7CA1D30D" w14:textId="3CB9D8B6" w:rsidR="004A7156" w:rsidRDefault="00761E41" w:rsidP="00A05FDB">
      <w:pPr>
        <w:ind w:left="0" w:firstLine="0"/>
      </w:pPr>
      <w:r>
        <w:t xml:space="preserve">In this paper, we discuss </w:t>
      </w:r>
      <w:r w:rsidR="005F1D57">
        <w:t>a few FFS</w:t>
      </w:r>
      <w:r w:rsidR="00575085">
        <w:t xml:space="preserve"> issues </w:t>
      </w:r>
      <w:r w:rsidR="00CF2030">
        <w:t xml:space="preserve">on </w:t>
      </w:r>
      <w:r w:rsidR="005F1D57">
        <w:t xml:space="preserve">the </w:t>
      </w:r>
      <w:r w:rsidR="00850979">
        <w:t>enhanced DSR</w:t>
      </w:r>
      <w:r w:rsidR="005F1D57">
        <w:t xml:space="preserve"> design</w:t>
      </w:r>
      <w:r w:rsidR="00CF2030">
        <w:t xml:space="preserve">. Namely, </w:t>
      </w:r>
      <w:r w:rsidR="00E51437">
        <w:t xml:space="preserve">configuration aspects of reporting thresholds, </w:t>
      </w:r>
      <w:r w:rsidR="002F0E35">
        <w:t xml:space="preserve">format of the enhanced DSR MAC CE, and </w:t>
      </w:r>
      <w:r w:rsidR="00535804">
        <w:t>co-existence between Rel-18 and Rel-19 DSR MAC CE</w:t>
      </w:r>
      <w:r w:rsidR="002F0E35">
        <w:t>s</w:t>
      </w:r>
      <w:r w:rsidR="00FE3BDB">
        <w:t>.</w:t>
      </w:r>
    </w:p>
    <w:p w14:paraId="2AA25FB1" w14:textId="1123FFC4" w:rsidR="00AE3E14" w:rsidRDefault="00AE3E14" w:rsidP="00AE3E14">
      <w:pPr>
        <w:pStyle w:val="Heading1"/>
        <w:rPr>
          <w:lang w:val="en-US"/>
        </w:rPr>
      </w:pPr>
      <w:r w:rsidRPr="00341812">
        <w:rPr>
          <w:lang w:val="en-US"/>
        </w:rPr>
        <w:t>Discussion</w:t>
      </w:r>
    </w:p>
    <w:p w14:paraId="1779B744" w14:textId="77777777" w:rsidR="00205458" w:rsidRDefault="00205458" w:rsidP="00205458">
      <w:pPr>
        <w:spacing w:after="120"/>
        <w:ind w:left="0" w:firstLine="0"/>
      </w:pPr>
      <w:r>
        <w:t>At the RAN2#127-bis meeting, the following agreement on the coexistence between Rel-18 and Rel-19 DSR MAC CE was made:</w:t>
      </w:r>
    </w:p>
    <w:tbl>
      <w:tblPr>
        <w:tblStyle w:val="TableGrid"/>
        <w:tblW w:w="0" w:type="auto"/>
        <w:tblInd w:w="421" w:type="dxa"/>
        <w:tblLayout w:type="fixed"/>
        <w:tblLook w:val="04A0" w:firstRow="1" w:lastRow="0" w:firstColumn="1" w:lastColumn="0" w:noHBand="0" w:noVBand="1"/>
      </w:tblPr>
      <w:tblGrid>
        <w:gridCol w:w="8646"/>
      </w:tblGrid>
      <w:tr w:rsidR="00205458" w14:paraId="2F241423" w14:textId="77777777" w:rsidTr="00853264">
        <w:tc>
          <w:tcPr>
            <w:tcW w:w="8646" w:type="dxa"/>
          </w:tcPr>
          <w:p w14:paraId="337874C2" w14:textId="77777777" w:rsidR="00205458" w:rsidRPr="006733B5" w:rsidRDefault="00205458" w:rsidP="00853264">
            <w:pPr>
              <w:pStyle w:val="ListParagraph"/>
              <w:numPr>
                <w:ilvl w:val="0"/>
                <w:numId w:val="42"/>
              </w:numPr>
              <w:snapToGrid w:val="0"/>
              <w:spacing w:after="120"/>
              <w:ind w:leftChars="0" w:left="460" w:hanging="284"/>
              <w:rPr>
                <w:rFonts w:ascii="Times New Roman" w:eastAsia="Times New Roman" w:hAnsi="Times New Roman"/>
                <w:iCs/>
                <w:color w:val="000000"/>
                <w:szCs w:val="20"/>
                <w:lang w:eastAsia="ja-JP"/>
              </w:rPr>
            </w:pPr>
            <w:r w:rsidRPr="00A549FD">
              <w:rPr>
                <w:rFonts w:ascii="Times New Roman" w:eastAsia="Times New Roman" w:hAnsi="Times New Roman"/>
                <w:iCs/>
                <w:color w:val="000000"/>
                <w:szCs w:val="20"/>
                <w:lang w:eastAsia="ja-JP"/>
              </w:rPr>
              <w:t xml:space="preserve">FFS whether old and new DSR can be configured/used at the same time or we always use a new DSR in case </w:t>
            </w:r>
            <w:bookmarkStart w:id="2" w:name="_Hlk181618255"/>
            <w:r w:rsidRPr="00A549FD">
              <w:rPr>
                <w:rFonts w:ascii="Times New Roman" w:eastAsia="Times New Roman" w:hAnsi="Times New Roman"/>
                <w:iCs/>
                <w:color w:val="000000"/>
                <w:szCs w:val="20"/>
                <w:lang w:eastAsia="ja-JP"/>
              </w:rPr>
              <w:t>there is at least one LCG configured with multiple reporting thresholds</w:t>
            </w:r>
            <w:bookmarkEnd w:id="2"/>
          </w:p>
        </w:tc>
      </w:tr>
    </w:tbl>
    <w:p w14:paraId="16255E81" w14:textId="0AB81EEB" w:rsidR="00205458" w:rsidRDefault="00205458" w:rsidP="00205458">
      <w:pPr>
        <w:spacing w:after="120"/>
        <w:ind w:left="0" w:firstLine="0"/>
      </w:pPr>
      <w:r>
        <w:t xml:space="preserve">If there is at least one LCG that is configured with multiple reporting thresholds, it implies that the network supports and prefers Rel-19 DSR. Therefore, a UE which is capable of Rel-19 DSR should prioritize the use of Rel-19 DSR MAC CE whenever possible. </w:t>
      </w:r>
    </w:p>
    <w:p w14:paraId="32A741E5" w14:textId="7CC3E7D4" w:rsidR="00205458" w:rsidRPr="00461790" w:rsidRDefault="00205458" w:rsidP="003F5071">
      <w:pPr>
        <w:spacing w:before="0" w:after="120"/>
        <w:ind w:left="1559" w:hanging="1559"/>
        <w:rPr>
          <w:b/>
          <w:bCs/>
        </w:rPr>
      </w:pPr>
      <w:r w:rsidRPr="00461790">
        <w:rPr>
          <w:b/>
          <w:bCs/>
        </w:rPr>
        <w:t>Proposal</w:t>
      </w:r>
      <w:r>
        <w:rPr>
          <w:b/>
          <w:bCs/>
        </w:rPr>
        <w:t xml:space="preserve"> 1</w:t>
      </w:r>
      <w:r w:rsidRPr="00461790">
        <w:rPr>
          <w:b/>
          <w:bCs/>
        </w:rPr>
        <w:t>.</w:t>
      </w:r>
      <w:r w:rsidRPr="00461790">
        <w:rPr>
          <w:b/>
          <w:bCs/>
        </w:rPr>
        <w:tab/>
        <w:t xml:space="preserve">If at least one LCG </w:t>
      </w:r>
      <w:r w:rsidR="00E8771F">
        <w:rPr>
          <w:b/>
          <w:bCs/>
        </w:rPr>
        <w:t xml:space="preserve">is </w:t>
      </w:r>
      <w:r w:rsidRPr="00461790">
        <w:rPr>
          <w:b/>
          <w:bCs/>
        </w:rPr>
        <w:t>configured with reporting threshold</w:t>
      </w:r>
      <w:r w:rsidR="00B6041E">
        <w:rPr>
          <w:b/>
          <w:bCs/>
        </w:rPr>
        <w:t>(</w:t>
      </w:r>
      <w:r w:rsidRPr="00461790">
        <w:rPr>
          <w:b/>
          <w:bCs/>
        </w:rPr>
        <w:t>s</w:t>
      </w:r>
      <w:r w:rsidR="00E8771F">
        <w:rPr>
          <w:b/>
          <w:bCs/>
        </w:rPr>
        <w:t>)</w:t>
      </w:r>
      <w:r w:rsidRPr="00461790">
        <w:rPr>
          <w:b/>
          <w:bCs/>
        </w:rPr>
        <w:t xml:space="preserve">, the UE should </w:t>
      </w:r>
      <w:r>
        <w:rPr>
          <w:b/>
          <w:bCs/>
        </w:rPr>
        <w:t>use</w:t>
      </w:r>
      <w:r w:rsidRPr="00461790">
        <w:rPr>
          <w:b/>
          <w:bCs/>
        </w:rPr>
        <w:t xml:space="preserve"> R</w:t>
      </w:r>
      <w:r>
        <w:rPr>
          <w:b/>
          <w:bCs/>
        </w:rPr>
        <w:t>el-</w:t>
      </w:r>
      <w:r w:rsidRPr="00461790">
        <w:rPr>
          <w:b/>
          <w:bCs/>
        </w:rPr>
        <w:t xml:space="preserve">19 DSR MAC CE, </w:t>
      </w:r>
      <w:r>
        <w:rPr>
          <w:b/>
          <w:bCs/>
        </w:rPr>
        <w:t>as long as it can be accommodated by the available PUSCH resource</w:t>
      </w:r>
      <w:r w:rsidRPr="00461790">
        <w:rPr>
          <w:b/>
          <w:bCs/>
        </w:rPr>
        <w:t xml:space="preserve">. </w:t>
      </w:r>
    </w:p>
    <w:p w14:paraId="5597CF86" w14:textId="7B2F4A9A" w:rsidR="00205458" w:rsidRDefault="00205458" w:rsidP="00205458">
      <w:pPr>
        <w:spacing w:before="0" w:after="120"/>
        <w:ind w:left="0" w:firstLine="0"/>
      </w:pPr>
      <w:r>
        <w:t xml:space="preserve">However, if the UE is configured to use Rel-19 MAC CE but the available PUSCH resource is too small to include it completely, we think Rel-18 DSR MAC CE should be used instead, because it is still </w:t>
      </w:r>
      <w:r w:rsidR="00A57268">
        <w:t>better</w:t>
      </w:r>
      <w:r>
        <w:t xml:space="preserve"> to send some delay information than sending nothing. In that case, the delay information is calculated based on the triggering threshold, i.e. the reported buffer size equals the amount of delay critical data whose remaining time is below the triggering threshold of that LCG, same as in Rel-18. </w:t>
      </w:r>
    </w:p>
    <w:p w14:paraId="3C011FA5" w14:textId="5239305F" w:rsidR="00205458" w:rsidRPr="001E6092" w:rsidRDefault="00205458" w:rsidP="00205458">
      <w:pPr>
        <w:spacing w:before="0" w:after="120"/>
        <w:ind w:left="1560" w:hanging="1560"/>
        <w:rPr>
          <w:b/>
          <w:bCs/>
        </w:rPr>
      </w:pPr>
      <w:r w:rsidRPr="001E6092">
        <w:rPr>
          <w:b/>
          <w:bCs/>
        </w:rPr>
        <w:t>Proposal</w:t>
      </w:r>
      <w:r>
        <w:rPr>
          <w:b/>
          <w:bCs/>
        </w:rPr>
        <w:t xml:space="preserve"> 2</w:t>
      </w:r>
      <w:r w:rsidRPr="001E6092">
        <w:rPr>
          <w:b/>
          <w:bCs/>
        </w:rPr>
        <w:t>.</w:t>
      </w:r>
      <w:r w:rsidRPr="001E6092">
        <w:rPr>
          <w:b/>
          <w:bCs/>
        </w:rPr>
        <w:tab/>
      </w:r>
      <w:r w:rsidRPr="009070B5">
        <w:rPr>
          <w:b/>
          <w:bCs/>
        </w:rPr>
        <w:t xml:space="preserve">If </w:t>
      </w:r>
      <w:r w:rsidR="005E6DB9">
        <w:rPr>
          <w:b/>
          <w:bCs/>
        </w:rPr>
        <w:t xml:space="preserve">an </w:t>
      </w:r>
      <w:r w:rsidRPr="009070B5">
        <w:rPr>
          <w:b/>
          <w:bCs/>
        </w:rPr>
        <w:t xml:space="preserve">available PUSCH resource is not large enough to </w:t>
      </w:r>
      <w:r>
        <w:rPr>
          <w:b/>
          <w:bCs/>
        </w:rPr>
        <w:t>accommodate</w:t>
      </w:r>
      <w:r w:rsidRPr="009070B5">
        <w:rPr>
          <w:b/>
          <w:bCs/>
        </w:rPr>
        <w:t xml:space="preserve"> a R</w:t>
      </w:r>
      <w:r>
        <w:rPr>
          <w:b/>
          <w:bCs/>
        </w:rPr>
        <w:t>el-</w:t>
      </w:r>
      <w:r w:rsidRPr="009070B5">
        <w:rPr>
          <w:b/>
          <w:bCs/>
        </w:rPr>
        <w:t>19 DSR MAC CE, a R</w:t>
      </w:r>
      <w:r>
        <w:rPr>
          <w:b/>
          <w:bCs/>
        </w:rPr>
        <w:t>el-</w:t>
      </w:r>
      <w:r w:rsidRPr="009070B5">
        <w:rPr>
          <w:b/>
          <w:bCs/>
        </w:rPr>
        <w:t xml:space="preserve">18 DSR MAC CE </w:t>
      </w:r>
      <w:r>
        <w:rPr>
          <w:b/>
          <w:bCs/>
        </w:rPr>
        <w:t>is</w:t>
      </w:r>
      <w:r w:rsidRPr="009070B5">
        <w:rPr>
          <w:b/>
          <w:bCs/>
        </w:rPr>
        <w:t xml:space="preserve"> sent instead</w:t>
      </w:r>
      <w:r>
        <w:rPr>
          <w:b/>
          <w:bCs/>
        </w:rPr>
        <w:t>, with the delay information calculated based on the trigger threshold.</w:t>
      </w:r>
    </w:p>
    <w:p w14:paraId="0210954C" w14:textId="161ABC67" w:rsidR="0018502F" w:rsidRDefault="00C41AFE" w:rsidP="00D340FF">
      <w:pPr>
        <w:spacing w:before="0" w:after="120"/>
        <w:ind w:left="0" w:firstLine="0"/>
      </w:pPr>
      <w:r>
        <w:t>A</w:t>
      </w:r>
      <w:r w:rsidR="001618A7">
        <w:t>s to</w:t>
      </w:r>
      <w:r w:rsidR="001702BA">
        <w:t xml:space="preserve"> the granularity of reporting thresholds</w:t>
      </w:r>
      <w:r w:rsidR="001618A7">
        <w:t>, s</w:t>
      </w:r>
      <w:r w:rsidR="001702BA">
        <w:t xml:space="preserve">ince </w:t>
      </w:r>
      <w:r w:rsidR="001D4F4A">
        <w:t xml:space="preserve">different LCHs may be associated with QoS flows with different delay budgets, it makes sense to support </w:t>
      </w:r>
      <w:r w:rsidR="008E0B2E">
        <w:t>different number of reporting thresholds for different LCGs.</w:t>
      </w:r>
    </w:p>
    <w:p w14:paraId="1D0B1838" w14:textId="2994D56E" w:rsidR="0018502F" w:rsidRPr="00870A4A" w:rsidRDefault="0018502F" w:rsidP="00D340FF">
      <w:pPr>
        <w:spacing w:before="0" w:after="120"/>
        <w:ind w:left="1559" w:hanging="1559"/>
        <w:rPr>
          <w:b/>
          <w:bCs/>
        </w:rPr>
      </w:pPr>
      <w:r w:rsidRPr="00870A4A">
        <w:rPr>
          <w:b/>
          <w:bCs/>
        </w:rPr>
        <w:t>Proposal</w:t>
      </w:r>
      <w:r w:rsidR="00870A4A" w:rsidRPr="00870A4A">
        <w:rPr>
          <w:b/>
          <w:bCs/>
        </w:rPr>
        <w:t xml:space="preserve"> </w:t>
      </w:r>
      <w:r w:rsidR="001618A7">
        <w:rPr>
          <w:b/>
          <w:bCs/>
        </w:rPr>
        <w:t>3</w:t>
      </w:r>
      <w:r w:rsidRPr="00870A4A">
        <w:rPr>
          <w:b/>
          <w:bCs/>
        </w:rPr>
        <w:t>.</w:t>
      </w:r>
      <w:r w:rsidRPr="00870A4A">
        <w:rPr>
          <w:b/>
          <w:bCs/>
        </w:rPr>
        <w:tab/>
        <w:t>Different LCGs may be configured with different number of reporting thresholds.</w:t>
      </w:r>
    </w:p>
    <w:p w14:paraId="012E8B34" w14:textId="475C0BB2" w:rsidR="00BE6B87" w:rsidRDefault="00083CFC" w:rsidP="00194882">
      <w:pPr>
        <w:spacing w:before="0" w:after="120"/>
        <w:ind w:left="0" w:firstLine="0"/>
      </w:pPr>
      <w:r>
        <w:t xml:space="preserve">Next, we discuss </w:t>
      </w:r>
      <w:r w:rsidR="005466B6">
        <w:t xml:space="preserve">the </w:t>
      </w:r>
      <w:r w:rsidR="00382574">
        <w:t>range of</w:t>
      </w:r>
      <w:r w:rsidR="00D76077">
        <w:t xml:space="preserve"> reporting thresholds </w:t>
      </w:r>
      <w:r w:rsidR="005466B6">
        <w:t xml:space="preserve">that </w:t>
      </w:r>
      <w:r w:rsidR="00D76077">
        <w:t>an LCG may have</w:t>
      </w:r>
      <w:r w:rsidR="00D47AB0">
        <w:t>.</w:t>
      </w:r>
      <w:r w:rsidR="005466B6">
        <w:t xml:space="preserve"> </w:t>
      </w:r>
      <w:r w:rsidR="00D47AB0">
        <w:t>F</w:t>
      </w:r>
      <w:r w:rsidR="005466B6">
        <w:t xml:space="preserve">irst, </w:t>
      </w:r>
      <w:r w:rsidR="00D47AB0">
        <w:t xml:space="preserve">if </w:t>
      </w:r>
      <w:r w:rsidR="003331B8">
        <w:t xml:space="preserve">UE is configured to use R19 DSR, </w:t>
      </w:r>
      <w:r w:rsidR="002E6077">
        <w:t>then</w:t>
      </w:r>
      <w:r w:rsidR="00FC5BAA">
        <w:t xml:space="preserve"> technically speaking,</w:t>
      </w:r>
      <w:r w:rsidR="002E6077">
        <w:t xml:space="preserve"> </w:t>
      </w:r>
      <w:r>
        <w:t xml:space="preserve">an LCG </w:t>
      </w:r>
      <w:r w:rsidR="003620E1">
        <w:t xml:space="preserve">may </w:t>
      </w:r>
      <w:r>
        <w:t xml:space="preserve">not </w:t>
      </w:r>
      <w:r w:rsidR="003620E1">
        <w:t>need</w:t>
      </w:r>
      <w:r w:rsidR="002E6077">
        <w:t xml:space="preserve"> a reporting threshold</w:t>
      </w:r>
      <w:r w:rsidR="007A7C0A">
        <w:t xml:space="preserve">, because </w:t>
      </w:r>
      <w:r w:rsidR="00D34838">
        <w:t xml:space="preserve">the triggering threshold </w:t>
      </w:r>
      <w:r w:rsidR="003620E1">
        <w:t xml:space="preserve">can be used to serve the purpose. </w:t>
      </w:r>
      <w:r w:rsidR="00942790" w:rsidRPr="00942790">
        <w:t>However, this would complicate the spec</w:t>
      </w:r>
      <w:r w:rsidR="00942790">
        <w:t xml:space="preserve"> in a number of places</w:t>
      </w:r>
      <w:r w:rsidR="00942790" w:rsidRPr="00942790">
        <w:t xml:space="preserve">. To keep it simple, we </w:t>
      </w:r>
      <w:r w:rsidR="00EA2BC6">
        <w:t>propose</w:t>
      </w:r>
      <w:r w:rsidR="00942790" w:rsidRPr="00942790">
        <w:t xml:space="preserve"> that any LCG with a triggering threshold should have at least one reporting threshold</w:t>
      </w:r>
      <w:r w:rsidR="001B53EE">
        <w:t>.</w:t>
      </w:r>
    </w:p>
    <w:p w14:paraId="22A963DD" w14:textId="4AAC2D97" w:rsidR="00DB226C" w:rsidRDefault="001B7328" w:rsidP="00DB226C">
      <w:pPr>
        <w:spacing w:before="0" w:after="120"/>
        <w:ind w:left="0" w:firstLine="0"/>
      </w:pPr>
      <w:r>
        <w:lastRenderedPageBreak/>
        <w:t>In addition</w:t>
      </w:r>
      <w:r w:rsidR="001202DC">
        <w:t>,</w:t>
      </w:r>
      <w:r w:rsidR="00F9124F">
        <w:t xml:space="preserve"> we think the minimum number of reporting thresholds for an LCG can be one. For example, </w:t>
      </w:r>
      <w:r w:rsidR="002D416F" w:rsidRPr="002D416F">
        <w:t>network can set the reporting threshold to match the triggering threshold</w:t>
      </w:r>
      <w:r w:rsidR="007814AA">
        <w:t>.</w:t>
      </w:r>
      <w:r w:rsidR="00A62928">
        <w:t xml:space="preserve"> </w:t>
      </w:r>
      <w:r w:rsidR="007814AA">
        <w:t xml:space="preserve">Since </w:t>
      </w:r>
      <w:r w:rsidR="00A62928">
        <w:t>RAN2 already has made the following agreement</w:t>
      </w:r>
      <w:r w:rsidR="00DB226C">
        <w:t xml:space="preserve"> at RAN2#128</w:t>
      </w:r>
      <w:r w:rsidR="00A62928">
        <w:t>:</w:t>
      </w:r>
    </w:p>
    <w:tbl>
      <w:tblPr>
        <w:tblStyle w:val="TableGrid"/>
        <w:tblW w:w="0" w:type="auto"/>
        <w:tblInd w:w="421" w:type="dxa"/>
        <w:tblLayout w:type="fixed"/>
        <w:tblLook w:val="04A0" w:firstRow="1" w:lastRow="0" w:firstColumn="1" w:lastColumn="0" w:noHBand="0" w:noVBand="1"/>
      </w:tblPr>
      <w:tblGrid>
        <w:gridCol w:w="8646"/>
      </w:tblGrid>
      <w:tr w:rsidR="00DB226C" w14:paraId="1B4CD64A" w14:textId="77777777" w:rsidTr="00853264">
        <w:tc>
          <w:tcPr>
            <w:tcW w:w="8646" w:type="dxa"/>
          </w:tcPr>
          <w:p w14:paraId="5B926C2D" w14:textId="5F7E5E87" w:rsidR="00DB226C" w:rsidRPr="006733B5" w:rsidRDefault="00DB226C" w:rsidP="00853264">
            <w:pPr>
              <w:pStyle w:val="ListParagraph"/>
              <w:numPr>
                <w:ilvl w:val="0"/>
                <w:numId w:val="42"/>
              </w:numPr>
              <w:snapToGrid w:val="0"/>
              <w:spacing w:after="120"/>
              <w:ind w:leftChars="0" w:left="460" w:hanging="284"/>
              <w:rPr>
                <w:rFonts w:ascii="Times New Roman" w:eastAsia="Times New Roman" w:hAnsi="Times New Roman"/>
                <w:iCs/>
                <w:color w:val="000000"/>
                <w:szCs w:val="20"/>
                <w:lang w:eastAsia="ja-JP"/>
              </w:rPr>
            </w:pPr>
            <w:r w:rsidRPr="00DB226C">
              <w:rPr>
                <w:rFonts w:ascii="Times New Roman" w:eastAsia="Times New Roman" w:hAnsi="Times New Roman"/>
                <w:iCs/>
                <w:color w:val="000000"/>
                <w:szCs w:val="20"/>
                <w:lang w:eastAsia="ja-JP"/>
              </w:rPr>
              <w:t>Let the network configure the triggering and reporting thresholds without constraints</w:t>
            </w:r>
          </w:p>
        </w:tc>
      </w:tr>
    </w:tbl>
    <w:p w14:paraId="5E94A825" w14:textId="57FA9F9D" w:rsidR="00A62928" w:rsidRPr="00DB226C" w:rsidRDefault="00166A80" w:rsidP="00843B67">
      <w:pPr>
        <w:spacing w:after="120"/>
        <w:ind w:left="0" w:firstLine="0"/>
      </w:pPr>
      <w:r>
        <w:t xml:space="preserve">we think </w:t>
      </w:r>
      <w:r w:rsidR="00843B67">
        <w:t xml:space="preserve">the configuration of reporting thresholds do not need to </w:t>
      </w:r>
      <w:r w:rsidR="006E7395">
        <w:t>depend</w:t>
      </w:r>
      <w:r w:rsidR="00843B67">
        <w:t xml:space="preserve"> on the value of triggering threshold. </w:t>
      </w:r>
      <w:r w:rsidR="003B7491">
        <w:t xml:space="preserve">It can be left to network </w:t>
      </w:r>
      <w:r w:rsidR="005E6E8F">
        <w:t xml:space="preserve">to decide the number </w:t>
      </w:r>
      <w:r w:rsidR="00DE367D">
        <w:t xml:space="preserve">and value </w:t>
      </w:r>
      <w:r w:rsidR="005E6E8F">
        <w:t>of reporting thresholds</w:t>
      </w:r>
      <w:r w:rsidR="00DE367D">
        <w:t xml:space="preserve">. </w:t>
      </w:r>
      <w:r w:rsidR="00686446">
        <w:t xml:space="preserve">When reporting, </w:t>
      </w:r>
      <w:r>
        <w:t xml:space="preserve">UE </w:t>
      </w:r>
      <w:r w:rsidR="00686446">
        <w:t xml:space="preserve">simply </w:t>
      </w:r>
      <w:r>
        <w:t>reports delay information based on whatever reporting thresholds configured by network. This approach decouples reporting thresholds from the triggering threshold</w:t>
      </w:r>
      <w:r w:rsidR="007818A7">
        <w:t xml:space="preserve"> and </w:t>
      </w:r>
      <w:r>
        <w:t>simplif</w:t>
      </w:r>
      <w:r w:rsidR="007818A7">
        <w:t>ies</w:t>
      </w:r>
      <w:r>
        <w:t xml:space="preserve"> UE implementation.</w:t>
      </w:r>
    </w:p>
    <w:p w14:paraId="7D0EB608" w14:textId="5D34AB6F" w:rsidR="0018502F" w:rsidRDefault="0018502F" w:rsidP="007818A7">
      <w:pPr>
        <w:spacing w:before="0" w:after="120"/>
        <w:ind w:left="1560" w:hanging="1560"/>
        <w:rPr>
          <w:b/>
          <w:bCs/>
        </w:rPr>
      </w:pPr>
      <w:r w:rsidRPr="00DF2A0C">
        <w:rPr>
          <w:b/>
          <w:bCs/>
        </w:rPr>
        <w:t>Proposal</w:t>
      </w:r>
      <w:r w:rsidR="00DF2A0C" w:rsidRPr="00DF2A0C">
        <w:rPr>
          <w:b/>
          <w:bCs/>
        </w:rPr>
        <w:t xml:space="preserve"> </w:t>
      </w:r>
      <w:r w:rsidR="00686446">
        <w:rPr>
          <w:b/>
          <w:bCs/>
        </w:rPr>
        <w:t>4</w:t>
      </w:r>
      <w:r w:rsidRPr="00DF2A0C">
        <w:rPr>
          <w:b/>
          <w:bCs/>
        </w:rPr>
        <w:t>.</w:t>
      </w:r>
      <w:r w:rsidRPr="00DF2A0C">
        <w:rPr>
          <w:b/>
          <w:bCs/>
        </w:rPr>
        <w:tab/>
      </w:r>
      <w:r w:rsidR="00086C7B" w:rsidRPr="00DF2A0C">
        <w:rPr>
          <w:b/>
          <w:bCs/>
        </w:rPr>
        <w:t>I</w:t>
      </w:r>
      <w:r w:rsidR="00040BC5" w:rsidRPr="00DF2A0C">
        <w:rPr>
          <w:b/>
          <w:bCs/>
        </w:rPr>
        <w:t xml:space="preserve">f </w:t>
      </w:r>
      <w:r w:rsidR="00086C7B" w:rsidRPr="00DF2A0C">
        <w:rPr>
          <w:b/>
          <w:bCs/>
        </w:rPr>
        <w:t xml:space="preserve">UE is configured </w:t>
      </w:r>
      <w:r w:rsidR="005B2129" w:rsidRPr="00DF2A0C">
        <w:rPr>
          <w:b/>
          <w:bCs/>
        </w:rPr>
        <w:t>to use</w:t>
      </w:r>
      <w:r w:rsidR="00086C7B" w:rsidRPr="00DF2A0C">
        <w:rPr>
          <w:b/>
          <w:bCs/>
        </w:rPr>
        <w:t xml:space="preserve"> R19 DSR</w:t>
      </w:r>
      <w:r w:rsidR="00040BC5" w:rsidRPr="00DF2A0C">
        <w:rPr>
          <w:b/>
          <w:bCs/>
        </w:rPr>
        <w:t xml:space="preserve">, then any LCG with a triggering threshold </w:t>
      </w:r>
      <w:r w:rsidR="005D4BD3" w:rsidRPr="00DF2A0C">
        <w:rPr>
          <w:b/>
          <w:bCs/>
        </w:rPr>
        <w:t xml:space="preserve">shall </w:t>
      </w:r>
      <w:r w:rsidR="00040BC5" w:rsidRPr="00DF2A0C">
        <w:rPr>
          <w:b/>
          <w:bCs/>
        </w:rPr>
        <w:t>be configured with at least one reporting threshold</w:t>
      </w:r>
      <w:r w:rsidRPr="00DF2A0C">
        <w:rPr>
          <w:b/>
          <w:bCs/>
        </w:rPr>
        <w:t>.</w:t>
      </w:r>
    </w:p>
    <w:p w14:paraId="5A06EB61" w14:textId="121A07A2" w:rsidR="000F65E9" w:rsidRPr="00DF2A0C" w:rsidRDefault="000F65E9" w:rsidP="007818A7">
      <w:pPr>
        <w:spacing w:before="0" w:after="120"/>
        <w:ind w:left="1560" w:hanging="1560"/>
        <w:rPr>
          <w:b/>
          <w:bCs/>
        </w:rPr>
      </w:pPr>
      <w:r>
        <w:rPr>
          <w:b/>
          <w:bCs/>
        </w:rPr>
        <w:t>Proposal 5.</w:t>
      </w:r>
      <w:r>
        <w:rPr>
          <w:b/>
          <w:bCs/>
        </w:rPr>
        <w:tab/>
      </w:r>
      <w:r w:rsidR="002D4C41">
        <w:rPr>
          <w:b/>
          <w:bCs/>
        </w:rPr>
        <w:t xml:space="preserve">Triggering threshold is not used as </w:t>
      </w:r>
      <w:r w:rsidR="00EF6F31">
        <w:rPr>
          <w:b/>
          <w:bCs/>
        </w:rPr>
        <w:t>a reporting threshold.</w:t>
      </w:r>
    </w:p>
    <w:p w14:paraId="0E958C56" w14:textId="366A90BF" w:rsidR="00316451" w:rsidRDefault="006E7655" w:rsidP="009C61A8">
      <w:pPr>
        <w:spacing w:before="0" w:after="120"/>
        <w:ind w:left="0" w:firstLine="0"/>
      </w:pPr>
      <w:r>
        <w:t xml:space="preserve">Since DSR MAC CE contains buffer size of an LCG, </w:t>
      </w:r>
      <w:r w:rsidR="009C61A8">
        <w:t>in some use cases it is</w:t>
      </w:r>
      <w:r w:rsidR="00F5463D">
        <w:t xml:space="preserve"> useful to piggyback buffer size of s</w:t>
      </w:r>
      <w:r w:rsidR="00B67E57">
        <w:t>elected LCGs</w:t>
      </w:r>
      <w:r w:rsidR="009C61A8">
        <w:t xml:space="preserve"> in </w:t>
      </w:r>
      <w:r w:rsidR="00A21E7D">
        <w:t xml:space="preserve">DSR MAC CEs. </w:t>
      </w:r>
      <w:r w:rsidR="006D55EE">
        <w:t>For example, t</w:t>
      </w:r>
      <w:r w:rsidR="00A21E7D">
        <w:t>raffic flows in such LCGs may not be delay critical</w:t>
      </w:r>
      <w:r w:rsidR="00746574">
        <w:t xml:space="preserve"> and hence do not need to trigger DSR themselves. However, if they are associated with </w:t>
      </w:r>
      <w:r w:rsidR="00A836FC">
        <w:t>other delay-critical flows</w:t>
      </w:r>
      <w:r w:rsidR="00CC5E15">
        <w:t xml:space="preserve"> (e.g. they are </w:t>
      </w:r>
      <w:r w:rsidR="005C44DE">
        <w:t xml:space="preserve">associated with the same </w:t>
      </w:r>
      <w:r w:rsidR="00CC5E15">
        <w:t>multi-modal session)</w:t>
      </w:r>
      <w:r w:rsidR="005C44DE">
        <w:t xml:space="preserve">, then their buffer size information </w:t>
      </w:r>
      <w:r w:rsidR="00A54D2C">
        <w:t>can be</w:t>
      </w:r>
      <w:r w:rsidR="005C44DE">
        <w:t xml:space="preserve"> useful to gNB scheduler when </w:t>
      </w:r>
      <w:r w:rsidR="00A54D2C">
        <w:t xml:space="preserve">sent together with </w:t>
      </w:r>
      <w:r w:rsidR="009E02EE">
        <w:t xml:space="preserve">delay status of their associated LCGs in the same </w:t>
      </w:r>
      <w:r w:rsidR="005C44DE">
        <w:t xml:space="preserve">DSR </w:t>
      </w:r>
      <w:r w:rsidR="00A54D2C">
        <w:t>MAC CE</w:t>
      </w:r>
      <w:r w:rsidR="005343A4">
        <w:t>.</w:t>
      </w:r>
      <w:r w:rsidR="00A54D2C">
        <w:t xml:space="preserve"> </w:t>
      </w:r>
    </w:p>
    <w:p w14:paraId="4527EAEC" w14:textId="4C1421D8" w:rsidR="00134AC6" w:rsidRPr="00355F9E" w:rsidRDefault="00134AC6" w:rsidP="00355F9E">
      <w:pPr>
        <w:spacing w:before="0" w:after="120"/>
        <w:ind w:left="1560" w:hanging="1560"/>
        <w:rPr>
          <w:b/>
          <w:bCs/>
        </w:rPr>
      </w:pPr>
      <w:r w:rsidRPr="00355F9E">
        <w:rPr>
          <w:b/>
          <w:bCs/>
        </w:rPr>
        <w:t>Proposal</w:t>
      </w:r>
      <w:r w:rsidR="00AD4B77" w:rsidRPr="00355F9E">
        <w:rPr>
          <w:b/>
          <w:bCs/>
        </w:rPr>
        <w:t xml:space="preserve"> 6</w:t>
      </w:r>
      <w:r w:rsidRPr="00355F9E">
        <w:rPr>
          <w:b/>
          <w:bCs/>
        </w:rPr>
        <w:t>.</w:t>
      </w:r>
      <w:r w:rsidRPr="00355F9E">
        <w:rPr>
          <w:b/>
          <w:bCs/>
        </w:rPr>
        <w:tab/>
        <w:t xml:space="preserve">An LCG without any triggering threshold may also be configured with </w:t>
      </w:r>
      <w:r w:rsidR="00825C00">
        <w:rPr>
          <w:b/>
          <w:bCs/>
        </w:rPr>
        <w:t xml:space="preserve">DSR </w:t>
      </w:r>
      <w:r w:rsidRPr="00355F9E">
        <w:rPr>
          <w:b/>
          <w:bCs/>
        </w:rPr>
        <w:t xml:space="preserve">reporting threshold(s). </w:t>
      </w:r>
      <w:r w:rsidR="00355F9E">
        <w:rPr>
          <w:b/>
          <w:bCs/>
        </w:rPr>
        <w:t xml:space="preserve">Such an </w:t>
      </w:r>
      <w:r w:rsidRPr="00355F9E">
        <w:rPr>
          <w:b/>
          <w:bCs/>
        </w:rPr>
        <w:t xml:space="preserve">LCG never triggers a DSR </w:t>
      </w:r>
      <w:r w:rsidR="00BE0219">
        <w:rPr>
          <w:b/>
          <w:bCs/>
        </w:rPr>
        <w:t xml:space="preserve">itself </w:t>
      </w:r>
      <w:r w:rsidRPr="00355F9E">
        <w:rPr>
          <w:b/>
          <w:bCs/>
        </w:rPr>
        <w:t>but its delay status is included in a DSR MAC CE.</w:t>
      </w:r>
    </w:p>
    <w:p w14:paraId="46E6E6E2" w14:textId="4B4672A9" w:rsidR="00F53F87" w:rsidRDefault="001836CC" w:rsidP="003B40EF">
      <w:pPr>
        <w:spacing w:before="0" w:after="120"/>
        <w:ind w:left="0" w:firstLine="0"/>
      </w:pPr>
      <w:r>
        <w:t xml:space="preserve">To simplify UE implementation, it is also desirable to define the maximum number of reporting thresholds, so that it is easier for UE to </w:t>
      </w:r>
      <w:r w:rsidR="003B40EF">
        <w:t xml:space="preserve">dimension the size of DSR MAC CE before its assembly. This maximum can be determined from </w:t>
      </w:r>
      <w:r w:rsidR="00FA626D">
        <w:t xml:space="preserve">the typical delay budget (e.g. 50 msec) and </w:t>
      </w:r>
      <w:r w:rsidR="008B2DA4">
        <w:t xml:space="preserve">highest resolution for reporting (e.g. 4 msec). </w:t>
      </w:r>
      <w:r w:rsidR="007A3D0D">
        <w:t>H</w:t>
      </w:r>
      <w:r w:rsidR="00016DB0">
        <w:t xml:space="preserve">ence </w:t>
      </w:r>
      <w:r w:rsidR="007A3D0D">
        <w:t>12 could be a good maximum number of reporting thresholds that can be configured.</w:t>
      </w:r>
    </w:p>
    <w:p w14:paraId="6BB068A8" w14:textId="6AB7BBF5" w:rsidR="00D340FF" w:rsidRPr="00BE0219" w:rsidRDefault="00F53F87" w:rsidP="00134AC6">
      <w:pPr>
        <w:spacing w:before="0" w:after="120"/>
        <w:ind w:left="1560" w:hanging="1560"/>
        <w:rPr>
          <w:b/>
          <w:bCs/>
        </w:rPr>
      </w:pPr>
      <w:r w:rsidRPr="00BE0219">
        <w:rPr>
          <w:b/>
          <w:bCs/>
        </w:rPr>
        <w:t>Proposal</w:t>
      </w:r>
      <w:r w:rsidR="00BE0219" w:rsidRPr="00BE0219">
        <w:rPr>
          <w:b/>
          <w:bCs/>
        </w:rPr>
        <w:t xml:space="preserve"> 7</w:t>
      </w:r>
      <w:r w:rsidRPr="00BE0219">
        <w:rPr>
          <w:b/>
          <w:bCs/>
        </w:rPr>
        <w:t>.</w:t>
      </w:r>
      <w:r w:rsidRPr="00BE0219">
        <w:rPr>
          <w:b/>
          <w:bCs/>
        </w:rPr>
        <w:tab/>
        <w:t>Define a maximum number of reporting thresholds</w:t>
      </w:r>
      <w:r w:rsidR="00134AC6" w:rsidRPr="00BE0219">
        <w:rPr>
          <w:b/>
          <w:bCs/>
        </w:rPr>
        <w:t xml:space="preserve"> (e.g. 12)</w:t>
      </w:r>
      <w:r w:rsidRPr="00BE0219">
        <w:rPr>
          <w:b/>
          <w:bCs/>
        </w:rPr>
        <w:t>.</w:t>
      </w:r>
    </w:p>
    <w:p w14:paraId="281EEB70" w14:textId="2FE0C54A" w:rsidR="000F773F" w:rsidRDefault="004F7255" w:rsidP="0018502F">
      <w:pPr>
        <w:spacing w:after="120"/>
      </w:pPr>
      <w:r>
        <w:t>At RAN2#127-bis, the following agreement was made:</w:t>
      </w:r>
    </w:p>
    <w:tbl>
      <w:tblPr>
        <w:tblStyle w:val="TableGrid"/>
        <w:tblW w:w="0" w:type="auto"/>
        <w:tblInd w:w="421" w:type="dxa"/>
        <w:tblLayout w:type="fixed"/>
        <w:tblLook w:val="04A0" w:firstRow="1" w:lastRow="0" w:firstColumn="1" w:lastColumn="0" w:noHBand="0" w:noVBand="1"/>
      </w:tblPr>
      <w:tblGrid>
        <w:gridCol w:w="8646"/>
      </w:tblGrid>
      <w:tr w:rsidR="004F7255" w14:paraId="0F81716A" w14:textId="77777777" w:rsidTr="00853264">
        <w:tc>
          <w:tcPr>
            <w:tcW w:w="8646" w:type="dxa"/>
          </w:tcPr>
          <w:p w14:paraId="7BE807D5" w14:textId="2C254E02" w:rsidR="004F7255" w:rsidRPr="006733B5" w:rsidRDefault="006060BA" w:rsidP="00853264">
            <w:pPr>
              <w:pStyle w:val="ListParagraph"/>
              <w:numPr>
                <w:ilvl w:val="0"/>
                <w:numId w:val="42"/>
              </w:numPr>
              <w:snapToGrid w:val="0"/>
              <w:spacing w:after="120"/>
              <w:ind w:leftChars="0" w:left="460" w:hanging="284"/>
              <w:rPr>
                <w:rFonts w:ascii="Times New Roman" w:eastAsia="Times New Roman" w:hAnsi="Times New Roman"/>
                <w:iCs/>
                <w:color w:val="000000"/>
                <w:szCs w:val="20"/>
                <w:lang w:eastAsia="ja-JP"/>
              </w:rPr>
            </w:pPr>
            <w:r w:rsidRPr="006060BA">
              <w:rPr>
                <w:rFonts w:ascii="Times New Roman" w:eastAsia="Times New Roman" w:hAnsi="Times New Roman"/>
                <w:iCs/>
                <w:color w:val="000000"/>
                <w:szCs w:val="20"/>
                <w:lang w:eastAsia="ja-JP"/>
              </w:rPr>
              <w:t>A one-bit indication may indicate whether a certain/further pair of remaining time information and buffer size information is present in the new DSR MAC CE for the associated LCG</w:t>
            </w:r>
          </w:p>
        </w:tc>
      </w:tr>
    </w:tbl>
    <w:p w14:paraId="0124CD63" w14:textId="7B62E752" w:rsidR="004F7255" w:rsidRDefault="006060BA" w:rsidP="006060BA">
      <w:pPr>
        <w:spacing w:after="120"/>
        <w:ind w:left="0" w:firstLine="0"/>
      </w:pPr>
      <w:r>
        <w:t xml:space="preserve">There can be different options in signaling this one bit. For example, this bit can be included in a bit map which indicates </w:t>
      </w:r>
      <w:r w:rsidR="0046474C">
        <w:t xml:space="preserve">whether delay status information associated with each reporting threshold is included in the DSR MAC CE or not. An alternative </w:t>
      </w:r>
      <w:r w:rsidR="00CD2BDE">
        <w:t>is</w:t>
      </w:r>
      <w:r w:rsidR="0046474C">
        <w:t xml:space="preserve"> to reuse the reserved bit in the R18 DSR MAC CE</w:t>
      </w:r>
      <w:r w:rsidR="008645E8">
        <w:t xml:space="preserve"> to indicate whether there is another set of delay status information </w:t>
      </w:r>
      <w:r w:rsidR="00CD2BDE">
        <w:t xml:space="preserve">after the current one. This option </w:t>
      </w:r>
      <w:r w:rsidR="006B6194">
        <w:t>has less overhead and also results in more commonality between R18 and R19 DSR MAC CE</w:t>
      </w:r>
      <w:r w:rsidR="00307B43">
        <w:t xml:space="preserve">. Hence we think it is a more desirable option. </w:t>
      </w:r>
    </w:p>
    <w:p w14:paraId="4E75FD08" w14:textId="4A3C0293" w:rsidR="00930381" w:rsidRDefault="0018502F" w:rsidP="00E35A8B">
      <w:pPr>
        <w:spacing w:before="0" w:after="120"/>
        <w:ind w:left="1559" w:hanging="1559"/>
        <w:rPr>
          <w:b/>
          <w:bCs/>
        </w:rPr>
      </w:pPr>
      <w:r w:rsidRPr="00307B43">
        <w:rPr>
          <w:b/>
          <w:bCs/>
        </w:rPr>
        <w:t>Proposal</w:t>
      </w:r>
      <w:r w:rsidR="00307B43" w:rsidRPr="00307B43">
        <w:rPr>
          <w:b/>
          <w:bCs/>
        </w:rPr>
        <w:t xml:space="preserve"> 8</w:t>
      </w:r>
      <w:r w:rsidRPr="00307B43">
        <w:rPr>
          <w:b/>
          <w:bCs/>
        </w:rPr>
        <w:t xml:space="preserve">. </w:t>
      </w:r>
      <w:r w:rsidRPr="00307B43">
        <w:rPr>
          <w:b/>
          <w:bCs/>
        </w:rPr>
        <w:tab/>
      </w:r>
      <w:r w:rsidR="00E514B2">
        <w:rPr>
          <w:b/>
          <w:bCs/>
        </w:rPr>
        <w:t>U</w:t>
      </w:r>
      <w:r w:rsidRPr="00307B43">
        <w:rPr>
          <w:b/>
          <w:bCs/>
        </w:rPr>
        <w:t xml:space="preserve">se an extension bit </w:t>
      </w:r>
      <w:r w:rsidR="00047A82">
        <w:rPr>
          <w:b/>
          <w:bCs/>
        </w:rPr>
        <w:t xml:space="preserve">instead of a bitmap </w:t>
      </w:r>
      <w:r w:rsidRPr="00307B43">
        <w:rPr>
          <w:b/>
          <w:bCs/>
        </w:rPr>
        <w:t xml:space="preserve">to indicate whether there is delay </w:t>
      </w:r>
      <w:r w:rsidR="00544563">
        <w:rPr>
          <w:b/>
          <w:bCs/>
        </w:rPr>
        <w:t xml:space="preserve">status </w:t>
      </w:r>
      <w:r w:rsidRPr="00307B43">
        <w:rPr>
          <w:b/>
          <w:bCs/>
        </w:rPr>
        <w:t>information for another reporting threshold</w:t>
      </w:r>
      <w:r w:rsidR="00544563">
        <w:rPr>
          <w:b/>
          <w:bCs/>
        </w:rPr>
        <w:t xml:space="preserve"> </w:t>
      </w:r>
      <w:r w:rsidR="00A123D9">
        <w:rPr>
          <w:b/>
          <w:bCs/>
        </w:rPr>
        <w:t xml:space="preserve">following the current one. </w:t>
      </w:r>
    </w:p>
    <w:p w14:paraId="1C136B35" w14:textId="77777777" w:rsidR="00C20C06" w:rsidRPr="00341812" w:rsidRDefault="00501D61" w:rsidP="00C20C06">
      <w:pPr>
        <w:pStyle w:val="Heading1"/>
        <w:rPr>
          <w:lang w:val="en-US"/>
        </w:rPr>
      </w:pPr>
      <w:r w:rsidRPr="00341812">
        <w:rPr>
          <w:lang w:val="en-US"/>
        </w:rPr>
        <w:t>Conclusion</w:t>
      </w:r>
    </w:p>
    <w:p w14:paraId="638E4AD4" w14:textId="5C494B8F" w:rsidR="00942D9D" w:rsidRDefault="009B761C" w:rsidP="00D577BF">
      <w:pPr>
        <w:snapToGrid w:val="0"/>
        <w:spacing w:before="0" w:after="180"/>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4142FF4F" w14:textId="2E5BE09D" w:rsidR="00E35A8B" w:rsidRPr="00461790" w:rsidRDefault="00E35A8B" w:rsidP="00E35A8B">
      <w:pPr>
        <w:spacing w:before="0" w:after="180"/>
        <w:ind w:left="1559" w:hanging="1559"/>
        <w:rPr>
          <w:b/>
          <w:bCs/>
        </w:rPr>
      </w:pPr>
      <w:r w:rsidRPr="00461790">
        <w:rPr>
          <w:b/>
          <w:bCs/>
        </w:rPr>
        <w:t>Proposal</w:t>
      </w:r>
      <w:r>
        <w:rPr>
          <w:b/>
          <w:bCs/>
        </w:rPr>
        <w:t xml:space="preserve"> 1</w:t>
      </w:r>
      <w:r w:rsidRPr="00461790">
        <w:rPr>
          <w:b/>
          <w:bCs/>
        </w:rPr>
        <w:t>.</w:t>
      </w:r>
      <w:r w:rsidRPr="00461790">
        <w:rPr>
          <w:b/>
          <w:bCs/>
        </w:rPr>
        <w:tab/>
      </w:r>
      <w:r w:rsidR="00E8771F" w:rsidRPr="00461790">
        <w:rPr>
          <w:b/>
          <w:bCs/>
        </w:rPr>
        <w:t xml:space="preserve">If at least one LCG </w:t>
      </w:r>
      <w:r w:rsidR="00E8771F">
        <w:rPr>
          <w:b/>
          <w:bCs/>
        </w:rPr>
        <w:t xml:space="preserve">is </w:t>
      </w:r>
      <w:r w:rsidR="00E8771F" w:rsidRPr="00461790">
        <w:rPr>
          <w:b/>
          <w:bCs/>
        </w:rPr>
        <w:t>configured with reporting threshold</w:t>
      </w:r>
      <w:r w:rsidR="00E8771F">
        <w:rPr>
          <w:b/>
          <w:bCs/>
        </w:rPr>
        <w:t>(</w:t>
      </w:r>
      <w:r w:rsidR="00E8771F" w:rsidRPr="00461790">
        <w:rPr>
          <w:b/>
          <w:bCs/>
        </w:rPr>
        <w:t>s</w:t>
      </w:r>
      <w:r w:rsidR="00E8771F">
        <w:rPr>
          <w:b/>
          <w:bCs/>
        </w:rPr>
        <w:t>)</w:t>
      </w:r>
      <w:r w:rsidR="00E8771F" w:rsidRPr="00461790">
        <w:rPr>
          <w:b/>
          <w:bCs/>
        </w:rPr>
        <w:t xml:space="preserve">, the UE should </w:t>
      </w:r>
      <w:r w:rsidR="00E8771F">
        <w:rPr>
          <w:b/>
          <w:bCs/>
        </w:rPr>
        <w:t>use</w:t>
      </w:r>
      <w:r w:rsidR="00E8771F" w:rsidRPr="00461790">
        <w:rPr>
          <w:b/>
          <w:bCs/>
        </w:rPr>
        <w:t xml:space="preserve"> R</w:t>
      </w:r>
      <w:r w:rsidR="00E8771F">
        <w:rPr>
          <w:b/>
          <w:bCs/>
        </w:rPr>
        <w:t>el-</w:t>
      </w:r>
      <w:r w:rsidR="00E8771F" w:rsidRPr="00461790">
        <w:rPr>
          <w:b/>
          <w:bCs/>
        </w:rPr>
        <w:t xml:space="preserve">19 DSR MAC CE, </w:t>
      </w:r>
      <w:r w:rsidR="00E8771F">
        <w:rPr>
          <w:b/>
          <w:bCs/>
        </w:rPr>
        <w:t>as long as it can be accommodated by the available PUSCH resource</w:t>
      </w:r>
      <w:r w:rsidR="00E8771F" w:rsidRPr="00461790">
        <w:rPr>
          <w:b/>
          <w:bCs/>
        </w:rPr>
        <w:t xml:space="preserve">. </w:t>
      </w:r>
    </w:p>
    <w:p w14:paraId="12810206" w14:textId="77777777" w:rsidR="00E35A8B" w:rsidRPr="001E6092" w:rsidRDefault="00E35A8B" w:rsidP="00E35A8B">
      <w:pPr>
        <w:spacing w:before="0" w:after="180"/>
        <w:ind w:left="1560" w:hanging="1560"/>
        <w:rPr>
          <w:b/>
          <w:bCs/>
        </w:rPr>
      </w:pPr>
      <w:r w:rsidRPr="001E6092">
        <w:rPr>
          <w:b/>
          <w:bCs/>
        </w:rPr>
        <w:t>Proposal</w:t>
      </w:r>
      <w:r>
        <w:rPr>
          <w:b/>
          <w:bCs/>
        </w:rPr>
        <w:t xml:space="preserve"> 2</w:t>
      </w:r>
      <w:r w:rsidRPr="001E6092">
        <w:rPr>
          <w:b/>
          <w:bCs/>
        </w:rPr>
        <w:t>.</w:t>
      </w:r>
      <w:r w:rsidRPr="001E6092">
        <w:rPr>
          <w:b/>
          <w:bCs/>
        </w:rPr>
        <w:tab/>
      </w:r>
      <w:r w:rsidRPr="009070B5">
        <w:rPr>
          <w:b/>
          <w:bCs/>
        </w:rPr>
        <w:t xml:space="preserve">If </w:t>
      </w:r>
      <w:r>
        <w:rPr>
          <w:b/>
          <w:bCs/>
        </w:rPr>
        <w:t xml:space="preserve">an </w:t>
      </w:r>
      <w:r w:rsidRPr="009070B5">
        <w:rPr>
          <w:b/>
          <w:bCs/>
        </w:rPr>
        <w:t xml:space="preserve">available PUSCH resource is not large enough to </w:t>
      </w:r>
      <w:r>
        <w:rPr>
          <w:b/>
          <w:bCs/>
        </w:rPr>
        <w:t>accommodate</w:t>
      </w:r>
      <w:r w:rsidRPr="009070B5">
        <w:rPr>
          <w:b/>
          <w:bCs/>
        </w:rPr>
        <w:t xml:space="preserve"> a R</w:t>
      </w:r>
      <w:r>
        <w:rPr>
          <w:b/>
          <w:bCs/>
        </w:rPr>
        <w:t>el-</w:t>
      </w:r>
      <w:r w:rsidRPr="009070B5">
        <w:rPr>
          <w:b/>
          <w:bCs/>
        </w:rPr>
        <w:t>19 DSR MAC CE, a R</w:t>
      </w:r>
      <w:r>
        <w:rPr>
          <w:b/>
          <w:bCs/>
        </w:rPr>
        <w:t>el-</w:t>
      </w:r>
      <w:r w:rsidRPr="009070B5">
        <w:rPr>
          <w:b/>
          <w:bCs/>
        </w:rPr>
        <w:t xml:space="preserve">18 DSR MAC CE </w:t>
      </w:r>
      <w:r>
        <w:rPr>
          <w:b/>
          <w:bCs/>
        </w:rPr>
        <w:t>is</w:t>
      </w:r>
      <w:r w:rsidRPr="009070B5">
        <w:rPr>
          <w:b/>
          <w:bCs/>
        </w:rPr>
        <w:t xml:space="preserve"> sent instead</w:t>
      </w:r>
      <w:r>
        <w:rPr>
          <w:b/>
          <w:bCs/>
        </w:rPr>
        <w:t>, with the delay information calculated based on the trigger threshold.</w:t>
      </w:r>
    </w:p>
    <w:p w14:paraId="37A544CC" w14:textId="77777777" w:rsidR="00E35A8B" w:rsidRPr="00870A4A" w:rsidRDefault="00E35A8B" w:rsidP="00E35A8B">
      <w:pPr>
        <w:spacing w:before="0" w:after="180"/>
        <w:ind w:left="1559" w:hanging="1559"/>
        <w:rPr>
          <w:b/>
          <w:bCs/>
        </w:rPr>
      </w:pPr>
      <w:r w:rsidRPr="00870A4A">
        <w:rPr>
          <w:b/>
          <w:bCs/>
        </w:rPr>
        <w:t xml:space="preserve">Proposal </w:t>
      </w:r>
      <w:r>
        <w:rPr>
          <w:b/>
          <w:bCs/>
        </w:rPr>
        <w:t>3</w:t>
      </w:r>
      <w:r w:rsidRPr="00870A4A">
        <w:rPr>
          <w:b/>
          <w:bCs/>
        </w:rPr>
        <w:t>.</w:t>
      </w:r>
      <w:r w:rsidRPr="00870A4A">
        <w:rPr>
          <w:b/>
          <w:bCs/>
        </w:rPr>
        <w:tab/>
        <w:t>Different LCGs may be configured with different number of reporting thresholds.</w:t>
      </w:r>
    </w:p>
    <w:p w14:paraId="50EAC39E" w14:textId="77777777" w:rsidR="00E35A8B" w:rsidRDefault="00E35A8B" w:rsidP="00E35A8B">
      <w:pPr>
        <w:spacing w:before="0" w:after="180"/>
        <w:ind w:left="1560" w:hanging="1560"/>
        <w:rPr>
          <w:b/>
          <w:bCs/>
        </w:rPr>
      </w:pPr>
      <w:r w:rsidRPr="00DF2A0C">
        <w:rPr>
          <w:b/>
          <w:bCs/>
        </w:rPr>
        <w:lastRenderedPageBreak/>
        <w:t xml:space="preserve">Proposal </w:t>
      </w:r>
      <w:r>
        <w:rPr>
          <w:b/>
          <w:bCs/>
        </w:rPr>
        <w:t>4</w:t>
      </w:r>
      <w:r w:rsidRPr="00DF2A0C">
        <w:rPr>
          <w:b/>
          <w:bCs/>
        </w:rPr>
        <w:t>.</w:t>
      </w:r>
      <w:r w:rsidRPr="00DF2A0C">
        <w:rPr>
          <w:b/>
          <w:bCs/>
        </w:rPr>
        <w:tab/>
        <w:t>If UE is configured to use R19 DSR, then any LCG with a triggering threshold shall be configured with at least one reporting threshold.</w:t>
      </w:r>
    </w:p>
    <w:p w14:paraId="595F77B6" w14:textId="77777777" w:rsidR="00E35A8B" w:rsidRPr="00DF2A0C" w:rsidRDefault="00E35A8B" w:rsidP="00E35A8B">
      <w:pPr>
        <w:spacing w:before="0" w:after="180"/>
        <w:ind w:left="1560" w:hanging="1560"/>
        <w:rPr>
          <w:b/>
          <w:bCs/>
        </w:rPr>
      </w:pPr>
      <w:r>
        <w:rPr>
          <w:b/>
          <w:bCs/>
        </w:rPr>
        <w:t>Proposal 5.</w:t>
      </w:r>
      <w:r>
        <w:rPr>
          <w:b/>
          <w:bCs/>
        </w:rPr>
        <w:tab/>
        <w:t>Triggering threshold is not used as a reporting threshold.</w:t>
      </w:r>
    </w:p>
    <w:p w14:paraId="60503698" w14:textId="356776A9" w:rsidR="00E35A8B" w:rsidRPr="00355F9E" w:rsidRDefault="00E35A8B" w:rsidP="00E35A8B">
      <w:pPr>
        <w:spacing w:before="0" w:after="180"/>
        <w:ind w:left="1560" w:hanging="1560"/>
        <w:rPr>
          <w:b/>
          <w:bCs/>
        </w:rPr>
      </w:pPr>
      <w:r w:rsidRPr="00355F9E">
        <w:rPr>
          <w:b/>
          <w:bCs/>
        </w:rPr>
        <w:t>Proposal 6.</w:t>
      </w:r>
      <w:r w:rsidRPr="00355F9E">
        <w:rPr>
          <w:b/>
          <w:bCs/>
        </w:rPr>
        <w:tab/>
        <w:t xml:space="preserve">An LCG without any triggering threshold may also be configured with </w:t>
      </w:r>
      <w:r w:rsidR="00EF36E7">
        <w:rPr>
          <w:b/>
          <w:bCs/>
        </w:rPr>
        <w:t xml:space="preserve">DSR </w:t>
      </w:r>
      <w:r w:rsidRPr="00355F9E">
        <w:rPr>
          <w:b/>
          <w:bCs/>
        </w:rPr>
        <w:t xml:space="preserve">reporting threshold(s). </w:t>
      </w:r>
      <w:r>
        <w:rPr>
          <w:b/>
          <w:bCs/>
        </w:rPr>
        <w:t xml:space="preserve">Such an </w:t>
      </w:r>
      <w:r w:rsidRPr="00355F9E">
        <w:rPr>
          <w:b/>
          <w:bCs/>
        </w:rPr>
        <w:t xml:space="preserve">LCG never triggers a DSR </w:t>
      </w:r>
      <w:r>
        <w:rPr>
          <w:b/>
          <w:bCs/>
        </w:rPr>
        <w:t>itself</w:t>
      </w:r>
      <w:r w:rsidR="00684B95">
        <w:rPr>
          <w:b/>
          <w:bCs/>
        </w:rPr>
        <w:t>,</w:t>
      </w:r>
      <w:r>
        <w:rPr>
          <w:b/>
          <w:bCs/>
        </w:rPr>
        <w:t xml:space="preserve"> </w:t>
      </w:r>
      <w:r w:rsidRPr="00355F9E">
        <w:rPr>
          <w:b/>
          <w:bCs/>
        </w:rPr>
        <w:t>but its delay status is included in a DSR MAC CE.</w:t>
      </w:r>
    </w:p>
    <w:p w14:paraId="61D8D2F5" w14:textId="77777777" w:rsidR="00E35A8B" w:rsidRDefault="00E35A8B" w:rsidP="00E35A8B">
      <w:pPr>
        <w:spacing w:before="0" w:after="180"/>
        <w:ind w:left="1560" w:hanging="1560"/>
        <w:rPr>
          <w:b/>
          <w:bCs/>
        </w:rPr>
      </w:pPr>
      <w:r w:rsidRPr="00BE0219">
        <w:rPr>
          <w:b/>
          <w:bCs/>
        </w:rPr>
        <w:t>Proposal 7.</w:t>
      </w:r>
      <w:r w:rsidRPr="00BE0219">
        <w:rPr>
          <w:b/>
          <w:bCs/>
        </w:rPr>
        <w:tab/>
        <w:t>Define a maximum number of reporting thresholds (e.g. 12).</w:t>
      </w:r>
    </w:p>
    <w:p w14:paraId="3BBEE8AA" w14:textId="77777777" w:rsidR="00E35A8B" w:rsidRDefault="00E35A8B" w:rsidP="00E35A8B">
      <w:pPr>
        <w:spacing w:before="0" w:after="180"/>
        <w:ind w:left="1559" w:hanging="1559"/>
        <w:rPr>
          <w:b/>
          <w:bCs/>
        </w:rPr>
      </w:pPr>
      <w:r w:rsidRPr="00307B43">
        <w:rPr>
          <w:b/>
          <w:bCs/>
        </w:rPr>
        <w:t xml:space="preserve">Proposal 8. </w:t>
      </w:r>
      <w:r w:rsidRPr="00307B43">
        <w:rPr>
          <w:b/>
          <w:bCs/>
        </w:rPr>
        <w:tab/>
      </w:r>
      <w:r>
        <w:rPr>
          <w:b/>
          <w:bCs/>
        </w:rPr>
        <w:t>U</w:t>
      </w:r>
      <w:r w:rsidRPr="00307B43">
        <w:rPr>
          <w:b/>
          <w:bCs/>
        </w:rPr>
        <w:t xml:space="preserve">se an extension bit </w:t>
      </w:r>
      <w:r>
        <w:rPr>
          <w:b/>
          <w:bCs/>
        </w:rPr>
        <w:t xml:space="preserve">instead of a bitmap </w:t>
      </w:r>
      <w:r w:rsidRPr="00307B43">
        <w:rPr>
          <w:b/>
          <w:bCs/>
        </w:rPr>
        <w:t xml:space="preserve">to indicate whether there is delay </w:t>
      </w:r>
      <w:r>
        <w:rPr>
          <w:b/>
          <w:bCs/>
        </w:rPr>
        <w:t xml:space="preserve">status </w:t>
      </w:r>
      <w:r w:rsidRPr="00307B43">
        <w:rPr>
          <w:b/>
          <w:bCs/>
        </w:rPr>
        <w:t>information for another reporting threshold</w:t>
      </w:r>
      <w:r>
        <w:rPr>
          <w:b/>
          <w:bCs/>
        </w:rPr>
        <w:t xml:space="preserve"> following the current one. </w:t>
      </w:r>
    </w:p>
    <w:sectPr w:rsidR="00E35A8B" w:rsidSect="00410402">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74A15" w14:textId="77777777" w:rsidR="004A0E8A" w:rsidRDefault="004A0E8A">
      <w:r>
        <w:separator/>
      </w:r>
    </w:p>
    <w:p w14:paraId="59D1D0AF" w14:textId="77777777" w:rsidR="004A0E8A" w:rsidRDefault="004A0E8A"/>
  </w:endnote>
  <w:endnote w:type="continuationSeparator" w:id="0">
    <w:p w14:paraId="61FF8495" w14:textId="77777777" w:rsidR="004A0E8A" w:rsidRDefault="004A0E8A">
      <w:r>
        <w:continuationSeparator/>
      </w:r>
    </w:p>
    <w:p w14:paraId="228E3587" w14:textId="77777777" w:rsidR="004A0E8A" w:rsidRDefault="004A0E8A"/>
  </w:endnote>
  <w:endnote w:type="continuationNotice" w:id="1">
    <w:p w14:paraId="0453460F" w14:textId="77777777" w:rsidR="004A0E8A" w:rsidRDefault="004A0E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F06B1" w14:textId="77777777" w:rsidR="004A0E8A" w:rsidRDefault="004A0E8A">
      <w:r>
        <w:separator/>
      </w:r>
    </w:p>
    <w:p w14:paraId="3070ACB6" w14:textId="77777777" w:rsidR="004A0E8A" w:rsidRDefault="004A0E8A"/>
  </w:footnote>
  <w:footnote w:type="continuationSeparator" w:id="0">
    <w:p w14:paraId="783C5E66" w14:textId="77777777" w:rsidR="004A0E8A" w:rsidRDefault="004A0E8A">
      <w:r>
        <w:continuationSeparator/>
      </w:r>
    </w:p>
    <w:p w14:paraId="3EFE5F13" w14:textId="77777777" w:rsidR="004A0E8A" w:rsidRDefault="004A0E8A"/>
  </w:footnote>
  <w:footnote w:type="continuationNotice" w:id="1">
    <w:p w14:paraId="6495292E" w14:textId="77777777" w:rsidR="004A0E8A" w:rsidRDefault="004A0E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6241C50"/>
    <w:multiLevelType w:val="hybridMultilevel"/>
    <w:tmpl w:val="E2CE8034"/>
    <w:lvl w:ilvl="0" w:tplc="E1806C9E">
      <w:start w:val="1"/>
      <w:numFmt w:val="bullet"/>
      <w:lvlText w:val="•"/>
      <w:lvlJc w:val="left"/>
      <w:pPr>
        <w:ind w:left="896" w:hanging="360"/>
      </w:pPr>
      <w:rPr>
        <w:rFonts w:ascii="Arial" w:hAnsi="Aria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3" w15:restartNumberingAfterBreak="0">
    <w:nsid w:val="1EAA2627"/>
    <w:multiLevelType w:val="hybridMultilevel"/>
    <w:tmpl w:val="C6645EF6"/>
    <w:lvl w:ilvl="0" w:tplc="F1A62ED6">
      <w:numFmt w:val="bullet"/>
      <w:lvlText w:val="-"/>
      <w:lvlJc w:val="left"/>
      <w:pPr>
        <w:ind w:left="896" w:hanging="360"/>
      </w:pPr>
      <w:rPr>
        <w:rFonts w:ascii="Arial" w:eastAsia="Times New Roman" w:hAnsi="Arial" w:cs="Aria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4"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EF0FFB"/>
    <w:multiLevelType w:val="hybridMultilevel"/>
    <w:tmpl w:val="8250D6D6"/>
    <w:lvl w:ilvl="0" w:tplc="52342CBC">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AD2FFB"/>
    <w:multiLevelType w:val="hybridMultilevel"/>
    <w:tmpl w:val="EABE28DA"/>
    <w:lvl w:ilvl="0" w:tplc="CD8C16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2"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4"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696AB4"/>
    <w:multiLevelType w:val="hybridMultilevel"/>
    <w:tmpl w:val="7B280F76"/>
    <w:lvl w:ilvl="0" w:tplc="751AFC56">
      <w:start w:val="1"/>
      <w:numFmt w:val="bullet"/>
      <w:lvlText w:val="–"/>
      <w:lvlJc w:val="left"/>
      <w:pPr>
        <w:tabs>
          <w:tab w:val="num" w:pos="720"/>
        </w:tabs>
        <w:ind w:left="720" w:hanging="360"/>
      </w:pPr>
      <w:rPr>
        <w:rFonts w:ascii="Times New Roman" w:hAnsi="Times New Roman" w:hint="default"/>
      </w:rPr>
    </w:lvl>
    <w:lvl w:ilvl="1" w:tplc="163A0D0E">
      <w:start w:val="1"/>
      <w:numFmt w:val="bullet"/>
      <w:lvlText w:val="–"/>
      <w:lvlJc w:val="left"/>
      <w:pPr>
        <w:tabs>
          <w:tab w:val="num" w:pos="1440"/>
        </w:tabs>
        <w:ind w:left="1440" w:hanging="360"/>
      </w:pPr>
      <w:rPr>
        <w:rFonts w:ascii="Times New Roman" w:hAnsi="Times New Roman" w:hint="default"/>
      </w:rPr>
    </w:lvl>
    <w:lvl w:ilvl="2" w:tplc="464C2ECE" w:tentative="1">
      <w:start w:val="1"/>
      <w:numFmt w:val="bullet"/>
      <w:lvlText w:val="–"/>
      <w:lvlJc w:val="left"/>
      <w:pPr>
        <w:tabs>
          <w:tab w:val="num" w:pos="2160"/>
        </w:tabs>
        <w:ind w:left="2160" w:hanging="360"/>
      </w:pPr>
      <w:rPr>
        <w:rFonts w:ascii="Times New Roman" w:hAnsi="Times New Roman" w:hint="default"/>
      </w:rPr>
    </w:lvl>
    <w:lvl w:ilvl="3" w:tplc="D9F08078" w:tentative="1">
      <w:start w:val="1"/>
      <w:numFmt w:val="bullet"/>
      <w:lvlText w:val="–"/>
      <w:lvlJc w:val="left"/>
      <w:pPr>
        <w:tabs>
          <w:tab w:val="num" w:pos="2880"/>
        </w:tabs>
        <w:ind w:left="2880" w:hanging="360"/>
      </w:pPr>
      <w:rPr>
        <w:rFonts w:ascii="Times New Roman" w:hAnsi="Times New Roman" w:hint="default"/>
      </w:rPr>
    </w:lvl>
    <w:lvl w:ilvl="4" w:tplc="EA5457D6" w:tentative="1">
      <w:start w:val="1"/>
      <w:numFmt w:val="bullet"/>
      <w:lvlText w:val="–"/>
      <w:lvlJc w:val="left"/>
      <w:pPr>
        <w:tabs>
          <w:tab w:val="num" w:pos="3600"/>
        </w:tabs>
        <w:ind w:left="3600" w:hanging="360"/>
      </w:pPr>
      <w:rPr>
        <w:rFonts w:ascii="Times New Roman" w:hAnsi="Times New Roman" w:hint="default"/>
      </w:rPr>
    </w:lvl>
    <w:lvl w:ilvl="5" w:tplc="457E8024" w:tentative="1">
      <w:start w:val="1"/>
      <w:numFmt w:val="bullet"/>
      <w:lvlText w:val="–"/>
      <w:lvlJc w:val="left"/>
      <w:pPr>
        <w:tabs>
          <w:tab w:val="num" w:pos="4320"/>
        </w:tabs>
        <w:ind w:left="4320" w:hanging="360"/>
      </w:pPr>
      <w:rPr>
        <w:rFonts w:ascii="Times New Roman" w:hAnsi="Times New Roman" w:hint="default"/>
      </w:rPr>
    </w:lvl>
    <w:lvl w:ilvl="6" w:tplc="4210E246" w:tentative="1">
      <w:start w:val="1"/>
      <w:numFmt w:val="bullet"/>
      <w:lvlText w:val="–"/>
      <w:lvlJc w:val="left"/>
      <w:pPr>
        <w:tabs>
          <w:tab w:val="num" w:pos="5040"/>
        </w:tabs>
        <w:ind w:left="5040" w:hanging="360"/>
      </w:pPr>
      <w:rPr>
        <w:rFonts w:ascii="Times New Roman" w:hAnsi="Times New Roman" w:hint="default"/>
      </w:rPr>
    </w:lvl>
    <w:lvl w:ilvl="7" w:tplc="365A8A74" w:tentative="1">
      <w:start w:val="1"/>
      <w:numFmt w:val="bullet"/>
      <w:lvlText w:val="–"/>
      <w:lvlJc w:val="left"/>
      <w:pPr>
        <w:tabs>
          <w:tab w:val="num" w:pos="5760"/>
        </w:tabs>
        <w:ind w:left="5760" w:hanging="360"/>
      </w:pPr>
      <w:rPr>
        <w:rFonts w:ascii="Times New Roman" w:hAnsi="Times New Roman" w:hint="default"/>
      </w:rPr>
    </w:lvl>
    <w:lvl w:ilvl="8" w:tplc="11764FC0"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1"/>
  </w:num>
  <w:num w:numId="2" w16cid:durableId="1106731995">
    <w:abstractNumId w:val="40"/>
  </w:num>
  <w:num w:numId="3" w16cid:durableId="724328191">
    <w:abstractNumId w:val="16"/>
  </w:num>
  <w:num w:numId="4" w16cid:durableId="1901552264">
    <w:abstractNumId w:val="30"/>
  </w:num>
  <w:num w:numId="5" w16cid:durableId="1716928470">
    <w:abstractNumId w:val="6"/>
  </w:num>
  <w:num w:numId="6" w16cid:durableId="1214544560">
    <w:abstractNumId w:val="10"/>
  </w:num>
  <w:num w:numId="7" w16cid:durableId="1691367888">
    <w:abstractNumId w:val="36"/>
  </w:num>
  <w:num w:numId="8" w16cid:durableId="1215239444">
    <w:abstractNumId w:val="29"/>
  </w:num>
  <w:num w:numId="9" w16cid:durableId="224265962">
    <w:abstractNumId w:val="13"/>
  </w:num>
  <w:num w:numId="10" w16cid:durableId="1083263866">
    <w:abstractNumId w:val="7"/>
  </w:num>
  <w:num w:numId="11" w16cid:durableId="1471512398">
    <w:abstractNumId w:val="38"/>
  </w:num>
  <w:num w:numId="12" w16cid:durableId="658072407">
    <w:abstractNumId w:val="15"/>
  </w:num>
  <w:num w:numId="13" w16cid:durableId="948321690">
    <w:abstractNumId w:val="27"/>
  </w:num>
  <w:num w:numId="14" w16cid:durableId="155153636">
    <w:abstractNumId w:val="35"/>
  </w:num>
  <w:num w:numId="15" w16cid:durableId="763572169">
    <w:abstractNumId w:val="14"/>
  </w:num>
  <w:num w:numId="16" w16cid:durableId="671301666">
    <w:abstractNumId w:val="26"/>
  </w:num>
  <w:num w:numId="17" w16cid:durableId="926232065">
    <w:abstractNumId w:val="23"/>
  </w:num>
  <w:num w:numId="18" w16cid:durableId="1896963336">
    <w:abstractNumId w:val="28"/>
  </w:num>
  <w:num w:numId="19" w16cid:durableId="1301765396">
    <w:abstractNumId w:val="22"/>
  </w:num>
  <w:num w:numId="20" w16cid:durableId="1234290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21"/>
  </w:num>
  <w:num w:numId="22" w16cid:durableId="337077379">
    <w:abstractNumId w:val="11"/>
  </w:num>
  <w:num w:numId="23" w16cid:durableId="577177824">
    <w:abstractNumId w:val="32"/>
  </w:num>
  <w:num w:numId="24" w16cid:durableId="1568220072">
    <w:abstractNumId w:val="19"/>
  </w:num>
  <w:num w:numId="25" w16cid:durableId="334651522">
    <w:abstractNumId w:val="5"/>
  </w:num>
  <w:num w:numId="26" w16cid:durableId="989675357">
    <w:abstractNumId w:val="44"/>
  </w:num>
  <w:num w:numId="27" w16cid:durableId="1341200108">
    <w:abstractNumId w:val="24"/>
  </w:num>
  <w:num w:numId="28" w16cid:durableId="856232972">
    <w:abstractNumId w:val="4"/>
  </w:num>
  <w:num w:numId="29" w16cid:durableId="376471508">
    <w:abstractNumId w:val="43"/>
  </w:num>
  <w:num w:numId="30" w16cid:durableId="1595936525">
    <w:abstractNumId w:val="9"/>
  </w:num>
  <w:num w:numId="31" w16cid:durableId="1629627487">
    <w:abstractNumId w:val="33"/>
  </w:num>
  <w:num w:numId="32" w16cid:durableId="1506821777">
    <w:abstractNumId w:val="31"/>
  </w:num>
  <w:num w:numId="33" w16cid:durableId="187840853">
    <w:abstractNumId w:val="8"/>
  </w:num>
  <w:num w:numId="34" w16cid:durableId="1627396147">
    <w:abstractNumId w:val="0"/>
  </w:num>
  <w:num w:numId="35" w16cid:durableId="2069957277">
    <w:abstractNumId w:val="39"/>
  </w:num>
  <w:num w:numId="36" w16cid:durableId="1267153987">
    <w:abstractNumId w:val="17"/>
  </w:num>
  <w:num w:numId="37" w16cid:durableId="2128892136">
    <w:abstractNumId w:val="1"/>
  </w:num>
  <w:num w:numId="38" w16cid:durableId="322586889">
    <w:abstractNumId w:val="37"/>
  </w:num>
  <w:num w:numId="39" w16cid:durableId="1417703814">
    <w:abstractNumId w:val="25"/>
  </w:num>
  <w:num w:numId="40" w16cid:durableId="1552424712">
    <w:abstractNumId w:val="34"/>
  </w:num>
  <w:num w:numId="41" w16cid:durableId="1980308444">
    <w:abstractNumId w:val="18"/>
  </w:num>
  <w:num w:numId="42" w16cid:durableId="64690597">
    <w:abstractNumId w:val="2"/>
  </w:num>
  <w:num w:numId="43" w16cid:durableId="162938714">
    <w:abstractNumId w:val="3"/>
  </w:num>
  <w:num w:numId="44" w16cid:durableId="2004895649">
    <w:abstractNumId w:val="42"/>
  </w:num>
  <w:num w:numId="45" w16cid:durableId="1377775700">
    <w:abstractNumId w:val="20"/>
  </w:num>
  <w:num w:numId="46" w16cid:durableId="21936712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BA7"/>
    <w:rsid w:val="00002E20"/>
    <w:rsid w:val="000048D6"/>
    <w:rsid w:val="00005802"/>
    <w:rsid w:val="00005BA9"/>
    <w:rsid w:val="000069E9"/>
    <w:rsid w:val="00006E71"/>
    <w:rsid w:val="00006ED1"/>
    <w:rsid w:val="00006EDD"/>
    <w:rsid w:val="000073EB"/>
    <w:rsid w:val="000109F9"/>
    <w:rsid w:val="00011393"/>
    <w:rsid w:val="00011F27"/>
    <w:rsid w:val="00011F72"/>
    <w:rsid w:val="00012946"/>
    <w:rsid w:val="00012C37"/>
    <w:rsid w:val="00012C87"/>
    <w:rsid w:val="00012D50"/>
    <w:rsid w:val="00013079"/>
    <w:rsid w:val="00013391"/>
    <w:rsid w:val="00013F15"/>
    <w:rsid w:val="00014C8E"/>
    <w:rsid w:val="00015AA5"/>
    <w:rsid w:val="00016491"/>
    <w:rsid w:val="000168CE"/>
    <w:rsid w:val="00016985"/>
    <w:rsid w:val="00016DB0"/>
    <w:rsid w:val="00016EC9"/>
    <w:rsid w:val="00017802"/>
    <w:rsid w:val="0002100A"/>
    <w:rsid w:val="00022804"/>
    <w:rsid w:val="00022FD0"/>
    <w:rsid w:val="00023DC4"/>
    <w:rsid w:val="000241A1"/>
    <w:rsid w:val="00024208"/>
    <w:rsid w:val="00024A54"/>
    <w:rsid w:val="00024BA4"/>
    <w:rsid w:val="00024CCA"/>
    <w:rsid w:val="0002512D"/>
    <w:rsid w:val="000254C7"/>
    <w:rsid w:val="00026020"/>
    <w:rsid w:val="00026287"/>
    <w:rsid w:val="000262F3"/>
    <w:rsid w:val="000264AC"/>
    <w:rsid w:val="0002667A"/>
    <w:rsid w:val="000270E9"/>
    <w:rsid w:val="00030A19"/>
    <w:rsid w:val="00030A80"/>
    <w:rsid w:val="00030D92"/>
    <w:rsid w:val="0003112A"/>
    <w:rsid w:val="00031410"/>
    <w:rsid w:val="000318DD"/>
    <w:rsid w:val="00031D61"/>
    <w:rsid w:val="0003211B"/>
    <w:rsid w:val="000321E2"/>
    <w:rsid w:val="00032B71"/>
    <w:rsid w:val="00033F8E"/>
    <w:rsid w:val="0003521E"/>
    <w:rsid w:val="00035407"/>
    <w:rsid w:val="0003568D"/>
    <w:rsid w:val="0003586B"/>
    <w:rsid w:val="000361BE"/>
    <w:rsid w:val="00036376"/>
    <w:rsid w:val="00036534"/>
    <w:rsid w:val="00036AE0"/>
    <w:rsid w:val="00036FCD"/>
    <w:rsid w:val="00037DEE"/>
    <w:rsid w:val="00037FB3"/>
    <w:rsid w:val="0004007A"/>
    <w:rsid w:val="00040BC5"/>
    <w:rsid w:val="00040E4E"/>
    <w:rsid w:val="000420DE"/>
    <w:rsid w:val="00043FE5"/>
    <w:rsid w:val="00043FFD"/>
    <w:rsid w:val="000440F1"/>
    <w:rsid w:val="00044CDF"/>
    <w:rsid w:val="00045696"/>
    <w:rsid w:val="000456D6"/>
    <w:rsid w:val="00045CFA"/>
    <w:rsid w:val="0004779A"/>
    <w:rsid w:val="00047A82"/>
    <w:rsid w:val="00047EBF"/>
    <w:rsid w:val="00050EF3"/>
    <w:rsid w:val="00051330"/>
    <w:rsid w:val="000514E3"/>
    <w:rsid w:val="0005277A"/>
    <w:rsid w:val="0005282C"/>
    <w:rsid w:val="0005283A"/>
    <w:rsid w:val="000530D4"/>
    <w:rsid w:val="000537B7"/>
    <w:rsid w:val="00053F26"/>
    <w:rsid w:val="00053F5E"/>
    <w:rsid w:val="00054424"/>
    <w:rsid w:val="00054795"/>
    <w:rsid w:val="00055B28"/>
    <w:rsid w:val="00055CA8"/>
    <w:rsid w:val="00056C34"/>
    <w:rsid w:val="00056EB0"/>
    <w:rsid w:val="00057080"/>
    <w:rsid w:val="000570B3"/>
    <w:rsid w:val="00057A8C"/>
    <w:rsid w:val="00057E66"/>
    <w:rsid w:val="000603C4"/>
    <w:rsid w:val="000608A3"/>
    <w:rsid w:val="00060BE9"/>
    <w:rsid w:val="00060E67"/>
    <w:rsid w:val="000615FD"/>
    <w:rsid w:val="00061E35"/>
    <w:rsid w:val="000623D5"/>
    <w:rsid w:val="00062A95"/>
    <w:rsid w:val="00062F0D"/>
    <w:rsid w:val="00063734"/>
    <w:rsid w:val="00063F71"/>
    <w:rsid w:val="000643D6"/>
    <w:rsid w:val="00064C2D"/>
    <w:rsid w:val="00064C32"/>
    <w:rsid w:val="0006531B"/>
    <w:rsid w:val="0006559A"/>
    <w:rsid w:val="000659FC"/>
    <w:rsid w:val="00065E2D"/>
    <w:rsid w:val="00067763"/>
    <w:rsid w:val="00067869"/>
    <w:rsid w:val="000678B9"/>
    <w:rsid w:val="00070EDA"/>
    <w:rsid w:val="00071818"/>
    <w:rsid w:val="00071B4D"/>
    <w:rsid w:val="00071FFB"/>
    <w:rsid w:val="00072CC4"/>
    <w:rsid w:val="00072D26"/>
    <w:rsid w:val="000736BD"/>
    <w:rsid w:val="00073DF0"/>
    <w:rsid w:val="00074295"/>
    <w:rsid w:val="0007479D"/>
    <w:rsid w:val="00074C4B"/>
    <w:rsid w:val="00075388"/>
    <w:rsid w:val="000759DC"/>
    <w:rsid w:val="0007602A"/>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3CFC"/>
    <w:rsid w:val="000848E0"/>
    <w:rsid w:val="00084DEF"/>
    <w:rsid w:val="000852AE"/>
    <w:rsid w:val="00086940"/>
    <w:rsid w:val="00086AB3"/>
    <w:rsid w:val="00086C64"/>
    <w:rsid w:val="00086C7B"/>
    <w:rsid w:val="00087C47"/>
    <w:rsid w:val="00090180"/>
    <w:rsid w:val="000901A1"/>
    <w:rsid w:val="000917C6"/>
    <w:rsid w:val="00091937"/>
    <w:rsid w:val="00092862"/>
    <w:rsid w:val="00092C76"/>
    <w:rsid w:val="00093599"/>
    <w:rsid w:val="00093C8E"/>
    <w:rsid w:val="00094061"/>
    <w:rsid w:val="0009496F"/>
    <w:rsid w:val="00094AEC"/>
    <w:rsid w:val="00094DD9"/>
    <w:rsid w:val="000957BB"/>
    <w:rsid w:val="000962F1"/>
    <w:rsid w:val="00096DA8"/>
    <w:rsid w:val="00097135"/>
    <w:rsid w:val="0009751C"/>
    <w:rsid w:val="00097827"/>
    <w:rsid w:val="000A10DF"/>
    <w:rsid w:val="000A13AF"/>
    <w:rsid w:val="000A1A8D"/>
    <w:rsid w:val="000A2266"/>
    <w:rsid w:val="000A256F"/>
    <w:rsid w:val="000A3EC0"/>
    <w:rsid w:val="000A42BB"/>
    <w:rsid w:val="000A4674"/>
    <w:rsid w:val="000A59A3"/>
    <w:rsid w:val="000A6089"/>
    <w:rsid w:val="000A77CA"/>
    <w:rsid w:val="000A7F04"/>
    <w:rsid w:val="000A7FF5"/>
    <w:rsid w:val="000B09D4"/>
    <w:rsid w:val="000B0C75"/>
    <w:rsid w:val="000B1AB0"/>
    <w:rsid w:val="000B1ACF"/>
    <w:rsid w:val="000B1F6F"/>
    <w:rsid w:val="000B206F"/>
    <w:rsid w:val="000B2858"/>
    <w:rsid w:val="000B2C38"/>
    <w:rsid w:val="000B2CCE"/>
    <w:rsid w:val="000B2E4B"/>
    <w:rsid w:val="000B3092"/>
    <w:rsid w:val="000B32CB"/>
    <w:rsid w:val="000B3EDD"/>
    <w:rsid w:val="000B4795"/>
    <w:rsid w:val="000B4CB2"/>
    <w:rsid w:val="000B5B95"/>
    <w:rsid w:val="000B5D79"/>
    <w:rsid w:val="000B67EE"/>
    <w:rsid w:val="000B6CD9"/>
    <w:rsid w:val="000C0440"/>
    <w:rsid w:val="000C0B2F"/>
    <w:rsid w:val="000C0E6E"/>
    <w:rsid w:val="000C1132"/>
    <w:rsid w:val="000C19FB"/>
    <w:rsid w:val="000C2005"/>
    <w:rsid w:val="000C3446"/>
    <w:rsid w:val="000C39A9"/>
    <w:rsid w:val="000C3B6F"/>
    <w:rsid w:val="000C4013"/>
    <w:rsid w:val="000C50B2"/>
    <w:rsid w:val="000C562D"/>
    <w:rsid w:val="000C59F1"/>
    <w:rsid w:val="000C6060"/>
    <w:rsid w:val="000C6462"/>
    <w:rsid w:val="000C65AD"/>
    <w:rsid w:val="000C6D75"/>
    <w:rsid w:val="000C71EE"/>
    <w:rsid w:val="000C79D3"/>
    <w:rsid w:val="000C7D57"/>
    <w:rsid w:val="000D0CF6"/>
    <w:rsid w:val="000D0E2E"/>
    <w:rsid w:val="000D2514"/>
    <w:rsid w:val="000D28C6"/>
    <w:rsid w:val="000D29E2"/>
    <w:rsid w:val="000D2CC8"/>
    <w:rsid w:val="000D2E8D"/>
    <w:rsid w:val="000D2FE7"/>
    <w:rsid w:val="000D38E5"/>
    <w:rsid w:val="000D4816"/>
    <w:rsid w:val="000D4942"/>
    <w:rsid w:val="000D49ED"/>
    <w:rsid w:val="000D4B4D"/>
    <w:rsid w:val="000D544F"/>
    <w:rsid w:val="000D6B4C"/>
    <w:rsid w:val="000D6B55"/>
    <w:rsid w:val="000D7E08"/>
    <w:rsid w:val="000E08A6"/>
    <w:rsid w:val="000E1011"/>
    <w:rsid w:val="000E1053"/>
    <w:rsid w:val="000E2428"/>
    <w:rsid w:val="000E2958"/>
    <w:rsid w:val="000E2FA0"/>
    <w:rsid w:val="000E37C3"/>
    <w:rsid w:val="000E380A"/>
    <w:rsid w:val="000E397B"/>
    <w:rsid w:val="000E3DE6"/>
    <w:rsid w:val="000E4EF5"/>
    <w:rsid w:val="000E59EA"/>
    <w:rsid w:val="000E5B89"/>
    <w:rsid w:val="000E5ECA"/>
    <w:rsid w:val="000E60E8"/>
    <w:rsid w:val="000E7C73"/>
    <w:rsid w:val="000E7D9B"/>
    <w:rsid w:val="000E7E82"/>
    <w:rsid w:val="000F01F8"/>
    <w:rsid w:val="000F064E"/>
    <w:rsid w:val="000F075A"/>
    <w:rsid w:val="000F24A4"/>
    <w:rsid w:val="000F310A"/>
    <w:rsid w:val="000F39D2"/>
    <w:rsid w:val="000F3B7B"/>
    <w:rsid w:val="000F4ADC"/>
    <w:rsid w:val="000F5FF4"/>
    <w:rsid w:val="000F65E9"/>
    <w:rsid w:val="000F685C"/>
    <w:rsid w:val="000F70A4"/>
    <w:rsid w:val="000F773F"/>
    <w:rsid w:val="00100D2A"/>
    <w:rsid w:val="001011FC"/>
    <w:rsid w:val="00101378"/>
    <w:rsid w:val="00101BFB"/>
    <w:rsid w:val="00101D8F"/>
    <w:rsid w:val="00101FE6"/>
    <w:rsid w:val="00102C92"/>
    <w:rsid w:val="00102DFF"/>
    <w:rsid w:val="00103145"/>
    <w:rsid w:val="00103159"/>
    <w:rsid w:val="00103882"/>
    <w:rsid w:val="00103A72"/>
    <w:rsid w:val="00103E6A"/>
    <w:rsid w:val="00105378"/>
    <w:rsid w:val="00105900"/>
    <w:rsid w:val="00105D0B"/>
    <w:rsid w:val="00105DA1"/>
    <w:rsid w:val="0010621B"/>
    <w:rsid w:val="00106386"/>
    <w:rsid w:val="00106D9E"/>
    <w:rsid w:val="00106E4F"/>
    <w:rsid w:val="00106F37"/>
    <w:rsid w:val="00110653"/>
    <w:rsid w:val="00111775"/>
    <w:rsid w:val="00111EEC"/>
    <w:rsid w:val="00112830"/>
    <w:rsid w:val="001128C3"/>
    <w:rsid w:val="00112C5B"/>
    <w:rsid w:val="00112C9D"/>
    <w:rsid w:val="001130BB"/>
    <w:rsid w:val="00113969"/>
    <w:rsid w:val="00113E7B"/>
    <w:rsid w:val="0011426B"/>
    <w:rsid w:val="00114BA5"/>
    <w:rsid w:val="00115FE0"/>
    <w:rsid w:val="00117117"/>
    <w:rsid w:val="00117573"/>
    <w:rsid w:val="001202DC"/>
    <w:rsid w:val="0012042A"/>
    <w:rsid w:val="00120570"/>
    <w:rsid w:val="0012062B"/>
    <w:rsid w:val="0012163A"/>
    <w:rsid w:val="0012176A"/>
    <w:rsid w:val="00121AF3"/>
    <w:rsid w:val="00123F8E"/>
    <w:rsid w:val="00124ED7"/>
    <w:rsid w:val="001250BC"/>
    <w:rsid w:val="00125810"/>
    <w:rsid w:val="001259DF"/>
    <w:rsid w:val="00125E41"/>
    <w:rsid w:val="00126222"/>
    <w:rsid w:val="00126BD6"/>
    <w:rsid w:val="0012724D"/>
    <w:rsid w:val="00127E35"/>
    <w:rsid w:val="00130E7D"/>
    <w:rsid w:val="00130F9D"/>
    <w:rsid w:val="00132447"/>
    <w:rsid w:val="00132C80"/>
    <w:rsid w:val="0013334E"/>
    <w:rsid w:val="00133643"/>
    <w:rsid w:val="001349BE"/>
    <w:rsid w:val="00134AC6"/>
    <w:rsid w:val="00134E73"/>
    <w:rsid w:val="00134FF7"/>
    <w:rsid w:val="00135175"/>
    <w:rsid w:val="00137115"/>
    <w:rsid w:val="0013715F"/>
    <w:rsid w:val="001372B0"/>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25BC"/>
    <w:rsid w:val="00152DFA"/>
    <w:rsid w:val="001552AC"/>
    <w:rsid w:val="00156382"/>
    <w:rsid w:val="00156591"/>
    <w:rsid w:val="00156A18"/>
    <w:rsid w:val="00156A90"/>
    <w:rsid w:val="00156E8A"/>
    <w:rsid w:val="001570F6"/>
    <w:rsid w:val="0015782C"/>
    <w:rsid w:val="00157E76"/>
    <w:rsid w:val="00160D7D"/>
    <w:rsid w:val="001618A7"/>
    <w:rsid w:val="0016240C"/>
    <w:rsid w:val="00162432"/>
    <w:rsid w:val="00162CF0"/>
    <w:rsid w:val="00162E5C"/>
    <w:rsid w:val="001649F2"/>
    <w:rsid w:val="00164C40"/>
    <w:rsid w:val="00164CCC"/>
    <w:rsid w:val="0016515B"/>
    <w:rsid w:val="00165304"/>
    <w:rsid w:val="001654E2"/>
    <w:rsid w:val="00165C3F"/>
    <w:rsid w:val="0016629D"/>
    <w:rsid w:val="00166560"/>
    <w:rsid w:val="00166A80"/>
    <w:rsid w:val="00166C20"/>
    <w:rsid w:val="00166ECA"/>
    <w:rsid w:val="00167524"/>
    <w:rsid w:val="0016779B"/>
    <w:rsid w:val="001700F5"/>
    <w:rsid w:val="001702BA"/>
    <w:rsid w:val="00170A65"/>
    <w:rsid w:val="00170CE7"/>
    <w:rsid w:val="00171382"/>
    <w:rsid w:val="00173568"/>
    <w:rsid w:val="00173E7B"/>
    <w:rsid w:val="00174240"/>
    <w:rsid w:val="00174405"/>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6CC"/>
    <w:rsid w:val="00183D6D"/>
    <w:rsid w:val="0018502F"/>
    <w:rsid w:val="00186C20"/>
    <w:rsid w:val="0018755D"/>
    <w:rsid w:val="0018761A"/>
    <w:rsid w:val="00187B63"/>
    <w:rsid w:val="00187C49"/>
    <w:rsid w:val="00187D01"/>
    <w:rsid w:val="00187F9D"/>
    <w:rsid w:val="001901B7"/>
    <w:rsid w:val="0019123C"/>
    <w:rsid w:val="00192EE6"/>
    <w:rsid w:val="00193662"/>
    <w:rsid w:val="00193715"/>
    <w:rsid w:val="00193AD9"/>
    <w:rsid w:val="00193DB0"/>
    <w:rsid w:val="00194882"/>
    <w:rsid w:val="00194BA7"/>
    <w:rsid w:val="00195014"/>
    <w:rsid w:val="00195336"/>
    <w:rsid w:val="0019549D"/>
    <w:rsid w:val="00195AC8"/>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8CC"/>
    <w:rsid w:val="001A397D"/>
    <w:rsid w:val="001A3F94"/>
    <w:rsid w:val="001A41BE"/>
    <w:rsid w:val="001A48D3"/>
    <w:rsid w:val="001A4DF5"/>
    <w:rsid w:val="001A5534"/>
    <w:rsid w:val="001A5745"/>
    <w:rsid w:val="001A620E"/>
    <w:rsid w:val="001A6C79"/>
    <w:rsid w:val="001A7611"/>
    <w:rsid w:val="001A7697"/>
    <w:rsid w:val="001A7919"/>
    <w:rsid w:val="001B00B3"/>
    <w:rsid w:val="001B0C56"/>
    <w:rsid w:val="001B0F38"/>
    <w:rsid w:val="001B19CD"/>
    <w:rsid w:val="001B1FCC"/>
    <w:rsid w:val="001B27AF"/>
    <w:rsid w:val="001B3D77"/>
    <w:rsid w:val="001B3E62"/>
    <w:rsid w:val="001B4851"/>
    <w:rsid w:val="001B53C6"/>
    <w:rsid w:val="001B53EE"/>
    <w:rsid w:val="001B55B3"/>
    <w:rsid w:val="001B5D6D"/>
    <w:rsid w:val="001B6A4A"/>
    <w:rsid w:val="001B6F27"/>
    <w:rsid w:val="001B7003"/>
    <w:rsid w:val="001B7328"/>
    <w:rsid w:val="001B7581"/>
    <w:rsid w:val="001B78DC"/>
    <w:rsid w:val="001B7DBC"/>
    <w:rsid w:val="001B7EF6"/>
    <w:rsid w:val="001C0343"/>
    <w:rsid w:val="001C1215"/>
    <w:rsid w:val="001C1FBB"/>
    <w:rsid w:val="001C28D1"/>
    <w:rsid w:val="001C2A41"/>
    <w:rsid w:val="001C2C49"/>
    <w:rsid w:val="001C37C6"/>
    <w:rsid w:val="001C3ACF"/>
    <w:rsid w:val="001C4508"/>
    <w:rsid w:val="001C4590"/>
    <w:rsid w:val="001C47B3"/>
    <w:rsid w:val="001C4BB7"/>
    <w:rsid w:val="001C4D71"/>
    <w:rsid w:val="001C51AE"/>
    <w:rsid w:val="001C5668"/>
    <w:rsid w:val="001C584F"/>
    <w:rsid w:val="001C58D9"/>
    <w:rsid w:val="001C6AEB"/>
    <w:rsid w:val="001C6F5D"/>
    <w:rsid w:val="001C71E2"/>
    <w:rsid w:val="001C7743"/>
    <w:rsid w:val="001C78FD"/>
    <w:rsid w:val="001C7AAD"/>
    <w:rsid w:val="001D06BE"/>
    <w:rsid w:val="001D179D"/>
    <w:rsid w:val="001D1E21"/>
    <w:rsid w:val="001D1EF7"/>
    <w:rsid w:val="001D285F"/>
    <w:rsid w:val="001D440F"/>
    <w:rsid w:val="001D4F4A"/>
    <w:rsid w:val="001D51A9"/>
    <w:rsid w:val="001D53F0"/>
    <w:rsid w:val="001D56D0"/>
    <w:rsid w:val="001D5C3D"/>
    <w:rsid w:val="001D5D79"/>
    <w:rsid w:val="001D5F87"/>
    <w:rsid w:val="001D766D"/>
    <w:rsid w:val="001E0713"/>
    <w:rsid w:val="001E0AAF"/>
    <w:rsid w:val="001E17B4"/>
    <w:rsid w:val="001E1A61"/>
    <w:rsid w:val="001E202B"/>
    <w:rsid w:val="001E2111"/>
    <w:rsid w:val="001E2B81"/>
    <w:rsid w:val="001E34B9"/>
    <w:rsid w:val="001E35BB"/>
    <w:rsid w:val="001E4D81"/>
    <w:rsid w:val="001E5707"/>
    <w:rsid w:val="001E59F8"/>
    <w:rsid w:val="001E5CA3"/>
    <w:rsid w:val="001E6092"/>
    <w:rsid w:val="001E6250"/>
    <w:rsid w:val="001E6642"/>
    <w:rsid w:val="001E7003"/>
    <w:rsid w:val="001F0027"/>
    <w:rsid w:val="001F069B"/>
    <w:rsid w:val="001F0B93"/>
    <w:rsid w:val="001F0E36"/>
    <w:rsid w:val="001F0FB5"/>
    <w:rsid w:val="001F12E8"/>
    <w:rsid w:val="001F1826"/>
    <w:rsid w:val="001F1B35"/>
    <w:rsid w:val="001F1E3A"/>
    <w:rsid w:val="001F4609"/>
    <w:rsid w:val="001F4850"/>
    <w:rsid w:val="001F4DF2"/>
    <w:rsid w:val="001F5224"/>
    <w:rsid w:val="001F5271"/>
    <w:rsid w:val="001F5329"/>
    <w:rsid w:val="001F546F"/>
    <w:rsid w:val="001F60A9"/>
    <w:rsid w:val="001F6AC6"/>
    <w:rsid w:val="001F7461"/>
    <w:rsid w:val="00200156"/>
    <w:rsid w:val="0020022E"/>
    <w:rsid w:val="00200DE1"/>
    <w:rsid w:val="00200FBE"/>
    <w:rsid w:val="002011F7"/>
    <w:rsid w:val="00201658"/>
    <w:rsid w:val="002019DA"/>
    <w:rsid w:val="00202065"/>
    <w:rsid w:val="0020219D"/>
    <w:rsid w:val="00202B7A"/>
    <w:rsid w:val="00202F2B"/>
    <w:rsid w:val="00204C52"/>
    <w:rsid w:val="00205458"/>
    <w:rsid w:val="00206146"/>
    <w:rsid w:val="00206283"/>
    <w:rsid w:val="002067C0"/>
    <w:rsid w:val="00206AD6"/>
    <w:rsid w:val="00206BDB"/>
    <w:rsid w:val="00207175"/>
    <w:rsid w:val="00207CF8"/>
    <w:rsid w:val="00207E3C"/>
    <w:rsid w:val="002100D2"/>
    <w:rsid w:val="002104B4"/>
    <w:rsid w:val="002129ED"/>
    <w:rsid w:val="002148B4"/>
    <w:rsid w:val="002153CC"/>
    <w:rsid w:val="00215936"/>
    <w:rsid w:val="00215D8D"/>
    <w:rsid w:val="00216E7F"/>
    <w:rsid w:val="00217195"/>
    <w:rsid w:val="0021750A"/>
    <w:rsid w:val="00217D2F"/>
    <w:rsid w:val="00220202"/>
    <w:rsid w:val="00220F04"/>
    <w:rsid w:val="00221361"/>
    <w:rsid w:val="0022346D"/>
    <w:rsid w:val="00223C3A"/>
    <w:rsid w:val="00223C63"/>
    <w:rsid w:val="00224033"/>
    <w:rsid w:val="002257E4"/>
    <w:rsid w:val="00225EB1"/>
    <w:rsid w:val="002274BA"/>
    <w:rsid w:val="002274FD"/>
    <w:rsid w:val="002304C5"/>
    <w:rsid w:val="00230C6D"/>
    <w:rsid w:val="00231395"/>
    <w:rsid w:val="0023148C"/>
    <w:rsid w:val="00232039"/>
    <w:rsid w:val="002325BF"/>
    <w:rsid w:val="00232E4F"/>
    <w:rsid w:val="002332E4"/>
    <w:rsid w:val="0023366C"/>
    <w:rsid w:val="0023382A"/>
    <w:rsid w:val="00233CB1"/>
    <w:rsid w:val="0023494E"/>
    <w:rsid w:val="00234BB1"/>
    <w:rsid w:val="0023537E"/>
    <w:rsid w:val="00235FB6"/>
    <w:rsid w:val="00236675"/>
    <w:rsid w:val="002369C2"/>
    <w:rsid w:val="00236BF6"/>
    <w:rsid w:val="00236BF8"/>
    <w:rsid w:val="00236F2C"/>
    <w:rsid w:val="002370D8"/>
    <w:rsid w:val="00237EBC"/>
    <w:rsid w:val="002403F6"/>
    <w:rsid w:val="0024177D"/>
    <w:rsid w:val="00242D18"/>
    <w:rsid w:val="00243DFC"/>
    <w:rsid w:val="00244B64"/>
    <w:rsid w:val="0024550E"/>
    <w:rsid w:val="00245707"/>
    <w:rsid w:val="00245CE7"/>
    <w:rsid w:val="00246BC7"/>
    <w:rsid w:val="002474A2"/>
    <w:rsid w:val="002502D8"/>
    <w:rsid w:val="002507BE"/>
    <w:rsid w:val="00250955"/>
    <w:rsid w:val="00250B57"/>
    <w:rsid w:val="00250E23"/>
    <w:rsid w:val="00250F2D"/>
    <w:rsid w:val="0025127B"/>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36DA"/>
    <w:rsid w:val="00264ADD"/>
    <w:rsid w:val="00264CA5"/>
    <w:rsid w:val="00265F68"/>
    <w:rsid w:val="00265F72"/>
    <w:rsid w:val="0026661F"/>
    <w:rsid w:val="002668E6"/>
    <w:rsid w:val="002675DC"/>
    <w:rsid w:val="0026782C"/>
    <w:rsid w:val="00267AD3"/>
    <w:rsid w:val="00270116"/>
    <w:rsid w:val="00270645"/>
    <w:rsid w:val="00270E63"/>
    <w:rsid w:val="002713A1"/>
    <w:rsid w:val="00271B41"/>
    <w:rsid w:val="002720C8"/>
    <w:rsid w:val="002725A6"/>
    <w:rsid w:val="00272C35"/>
    <w:rsid w:val="00274BB4"/>
    <w:rsid w:val="00275433"/>
    <w:rsid w:val="00275F27"/>
    <w:rsid w:val="00276514"/>
    <w:rsid w:val="00276743"/>
    <w:rsid w:val="0027683C"/>
    <w:rsid w:val="002769B8"/>
    <w:rsid w:val="00276A98"/>
    <w:rsid w:val="00276FCA"/>
    <w:rsid w:val="002773DE"/>
    <w:rsid w:val="0027766F"/>
    <w:rsid w:val="0028059F"/>
    <w:rsid w:val="00280B0B"/>
    <w:rsid w:val="00281000"/>
    <w:rsid w:val="002813A5"/>
    <w:rsid w:val="00281664"/>
    <w:rsid w:val="00284830"/>
    <w:rsid w:val="00284D39"/>
    <w:rsid w:val="00285195"/>
    <w:rsid w:val="002853F6"/>
    <w:rsid w:val="00286074"/>
    <w:rsid w:val="002866AE"/>
    <w:rsid w:val="002868A9"/>
    <w:rsid w:val="00287003"/>
    <w:rsid w:val="00287CD3"/>
    <w:rsid w:val="00290449"/>
    <w:rsid w:val="002906CB"/>
    <w:rsid w:val="00290D42"/>
    <w:rsid w:val="00291183"/>
    <w:rsid w:val="0029212D"/>
    <w:rsid w:val="00292B64"/>
    <w:rsid w:val="00292E56"/>
    <w:rsid w:val="00293327"/>
    <w:rsid w:val="00293D35"/>
    <w:rsid w:val="00294730"/>
    <w:rsid w:val="00295882"/>
    <w:rsid w:val="00295C63"/>
    <w:rsid w:val="002960A6"/>
    <w:rsid w:val="00297377"/>
    <w:rsid w:val="00297E82"/>
    <w:rsid w:val="00297F88"/>
    <w:rsid w:val="002A18A0"/>
    <w:rsid w:val="002A2245"/>
    <w:rsid w:val="002A246D"/>
    <w:rsid w:val="002A3B31"/>
    <w:rsid w:val="002A4432"/>
    <w:rsid w:val="002A5549"/>
    <w:rsid w:val="002A695C"/>
    <w:rsid w:val="002A6D1A"/>
    <w:rsid w:val="002A76ED"/>
    <w:rsid w:val="002A7B6F"/>
    <w:rsid w:val="002A7BDE"/>
    <w:rsid w:val="002A7D1C"/>
    <w:rsid w:val="002A7FA0"/>
    <w:rsid w:val="002B0A53"/>
    <w:rsid w:val="002B144B"/>
    <w:rsid w:val="002B3FE1"/>
    <w:rsid w:val="002B41DA"/>
    <w:rsid w:val="002B4AE9"/>
    <w:rsid w:val="002B4DA5"/>
    <w:rsid w:val="002B643C"/>
    <w:rsid w:val="002B7DC0"/>
    <w:rsid w:val="002C0ABA"/>
    <w:rsid w:val="002C26B0"/>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9C2"/>
    <w:rsid w:val="002C7CCE"/>
    <w:rsid w:val="002D00E4"/>
    <w:rsid w:val="002D037E"/>
    <w:rsid w:val="002D1CBE"/>
    <w:rsid w:val="002D1DA9"/>
    <w:rsid w:val="002D27E8"/>
    <w:rsid w:val="002D2C4B"/>
    <w:rsid w:val="002D3CDA"/>
    <w:rsid w:val="002D416F"/>
    <w:rsid w:val="002D4766"/>
    <w:rsid w:val="002D4C41"/>
    <w:rsid w:val="002D51B5"/>
    <w:rsid w:val="002D58DF"/>
    <w:rsid w:val="002D6637"/>
    <w:rsid w:val="002D67B4"/>
    <w:rsid w:val="002D67C6"/>
    <w:rsid w:val="002D6C1E"/>
    <w:rsid w:val="002D6ECB"/>
    <w:rsid w:val="002D6F60"/>
    <w:rsid w:val="002D7F36"/>
    <w:rsid w:val="002E02CB"/>
    <w:rsid w:val="002E0D77"/>
    <w:rsid w:val="002E14AC"/>
    <w:rsid w:val="002E3C1A"/>
    <w:rsid w:val="002E5E9B"/>
    <w:rsid w:val="002E6077"/>
    <w:rsid w:val="002F08B7"/>
    <w:rsid w:val="002F0B16"/>
    <w:rsid w:val="002F0E35"/>
    <w:rsid w:val="002F14C6"/>
    <w:rsid w:val="002F1B01"/>
    <w:rsid w:val="002F1B15"/>
    <w:rsid w:val="002F3036"/>
    <w:rsid w:val="002F466A"/>
    <w:rsid w:val="002F55FC"/>
    <w:rsid w:val="002F6053"/>
    <w:rsid w:val="002F6BD6"/>
    <w:rsid w:val="002F7416"/>
    <w:rsid w:val="002F7556"/>
    <w:rsid w:val="002F7C80"/>
    <w:rsid w:val="003006C7"/>
    <w:rsid w:val="00300B91"/>
    <w:rsid w:val="00300FA9"/>
    <w:rsid w:val="00301AC2"/>
    <w:rsid w:val="0030249D"/>
    <w:rsid w:val="00302556"/>
    <w:rsid w:val="003029C1"/>
    <w:rsid w:val="00302BEE"/>
    <w:rsid w:val="00302CAE"/>
    <w:rsid w:val="00303B99"/>
    <w:rsid w:val="0030422F"/>
    <w:rsid w:val="0030527F"/>
    <w:rsid w:val="00305F0E"/>
    <w:rsid w:val="0030633B"/>
    <w:rsid w:val="0030664C"/>
    <w:rsid w:val="003077D1"/>
    <w:rsid w:val="00307B43"/>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451"/>
    <w:rsid w:val="00316F16"/>
    <w:rsid w:val="00317D3A"/>
    <w:rsid w:val="00320D21"/>
    <w:rsid w:val="00320FCE"/>
    <w:rsid w:val="0032150B"/>
    <w:rsid w:val="00321693"/>
    <w:rsid w:val="00322315"/>
    <w:rsid w:val="00322CD4"/>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1B8"/>
    <w:rsid w:val="003337C3"/>
    <w:rsid w:val="00334181"/>
    <w:rsid w:val="0033489F"/>
    <w:rsid w:val="003352A7"/>
    <w:rsid w:val="003356C9"/>
    <w:rsid w:val="00335B44"/>
    <w:rsid w:val="00335FE9"/>
    <w:rsid w:val="003409A7"/>
    <w:rsid w:val="00341756"/>
    <w:rsid w:val="00341812"/>
    <w:rsid w:val="00341E84"/>
    <w:rsid w:val="0034248D"/>
    <w:rsid w:val="00342588"/>
    <w:rsid w:val="003428A9"/>
    <w:rsid w:val="00342E2C"/>
    <w:rsid w:val="00343045"/>
    <w:rsid w:val="00343478"/>
    <w:rsid w:val="00343D7F"/>
    <w:rsid w:val="0034429A"/>
    <w:rsid w:val="00344300"/>
    <w:rsid w:val="00344D51"/>
    <w:rsid w:val="00344E97"/>
    <w:rsid w:val="00345885"/>
    <w:rsid w:val="00345E3B"/>
    <w:rsid w:val="00346460"/>
    <w:rsid w:val="00346520"/>
    <w:rsid w:val="00346A85"/>
    <w:rsid w:val="0034746D"/>
    <w:rsid w:val="003501E9"/>
    <w:rsid w:val="003519AE"/>
    <w:rsid w:val="00351E31"/>
    <w:rsid w:val="00351E50"/>
    <w:rsid w:val="0035353B"/>
    <w:rsid w:val="00353C45"/>
    <w:rsid w:val="003546F6"/>
    <w:rsid w:val="00354C4F"/>
    <w:rsid w:val="003552EC"/>
    <w:rsid w:val="003553A3"/>
    <w:rsid w:val="0035554B"/>
    <w:rsid w:val="00355A7E"/>
    <w:rsid w:val="00355F9E"/>
    <w:rsid w:val="00356349"/>
    <w:rsid w:val="003567A0"/>
    <w:rsid w:val="003567C0"/>
    <w:rsid w:val="00356D5E"/>
    <w:rsid w:val="00357A4B"/>
    <w:rsid w:val="00357E5B"/>
    <w:rsid w:val="00360AA5"/>
    <w:rsid w:val="00361246"/>
    <w:rsid w:val="003618D0"/>
    <w:rsid w:val="00361A4A"/>
    <w:rsid w:val="00361BAF"/>
    <w:rsid w:val="00361D22"/>
    <w:rsid w:val="003620E1"/>
    <w:rsid w:val="003621A4"/>
    <w:rsid w:val="003622F9"/>
    <w:rsid w:val="003623CE"/>
    <w:rsid w:val="00362629"/>
    <w:rsid w:val="0036269A"/>
    <w:rsid w:val="00362877"/>
    <w:rsid w:val="00362937"/>
    <w:rsid w:val="003633B8"/>
    <w:rsid w:val="00363DB0"/>
    <w:rsid w:val="00363EBA"/>
    <w:rsid w:val="00364911"/>
    <w:rsid w:val="0036551C"/>
    <w:rsid w:val="00365708"/>
    <w:rsid w:val="00365766"/>
    <w:rsid w:val="00365C7A"/>
    <w:rsid w:val="00365EBE"/>
    <w:rsid w:val="003660DE"/>
    <w:rsid w:val="00366452"/>
    <w:rsid w:val="0037042D"/>
    <w:rsid w:val="003709E0"/>
    <w:rsid w:val="00371977"/>
    <w:rsid w:val="00371FD7"/>
    <w:rsid w:val="0037220B"/>
    <w:rsid w:val="00372A32"/>
    <w:rsid w:val="00372AEC"/>
    <w:rsid w:val="00373086"/>
    <w:rsid w:val="00373A15"/>
    <w:rsid w:val="00373CA9"/>
    <w:rsid w:val="00374261"/>
    <w:rsid w:val="003743D5"/>
    <w:rsid w:val="003755CC"/>
    <w:rsid w:val="003758F9"/>
    <w:rsid w:val="00375BEA"/>
    <w:rsid w:val="00375CEE"/>
    <w:rsid w:val="00375E86"/>
    <w:rsid w:val="0037609B"/>
    <w:rsid w:val="00376554"/>
    <w:rsid w:val="00376C42"/>
    <w:rsid w:val="00376D55"/>
    <w:rsid w:val="00377092"/>
    <w:rsid w:val="003772E3"/>
    <w:rsid w:val="00377B26"/>
    <w:rsid w:val="00377ED9"/>
    <w:rsid w:val="00377FE2"/>
    <w:rsid w:val="003802A4"/>
    <w:rsid w:val="003802C3"/>
    <w:rsid w:val="0038044F"/>
    <w:rsid w:val="00380679"/>
    <w:rsid w:val="00380B2A"/>
    <w:rsid w:val="00380BC4"/>
    <w:rsid w:val="00380FCB"/>
    <w:rsid w:val="0038101D"/>
    <w:rsid w:val="00381342"/>
    <w:rsid w:val="00381DF0"/>
    <w:rsid w:val="00381E0E"/>
    <w:rsid w:val="00382574"/>
    <w:rsid w:val="00382841"/>
    <w:rsid w:val="003829D5"/>
    <w:rsid w:val="00382C21"/>
    <w:rsid w:val="00382C33"/>
    <w:rsid w:val="00382FE0"/>
    <w:rsid w:val="00382FEF"/>
    <w:rsid w:val="003830AC"/>
    <w:rsid w:val="00383F56"/>
    <w:rsid w:val="003840F1"/>
    <w:rsid w:val="003848C1"/>
    <w:rsid w:val="00385659"/>
    <w:rsid w:val="003858A1"/>
    <w:rsid w:val="00385D49"/>
    <w:rsid w:val="003861A8"/>
    <w:rsid w:val="00386CCE"/>
    <w:rsid w:val="00386CD7"/>
    <w:rsid w:val="00386EB3"/>
    <w:rsid w:val="00386F49"/>
    <w:rsid w:val="0038717E"/>
    <w:rsid w:val="00387244"/>
    <w:rsid w:val="003872A7"/>
    <w:rsid w:val="00387820"/>
    <w:rsid w:val="00387959"/>
    <w:rsid w:val="00387E2D"/>
    <w:rsid w:val="00391119"/>
    <w:rsid w:val="00392150"/>
    <w:rsid w:val="003921BC"/>
    <w:rsid w:val="00393472"/>
    <w:rsid w:val="003935B2"/>
    <w:rsid w:val="003938B5"/>
    <w:rsid w:val="00394AE6"/>
    <w:rsid w:val="00394F8E"/>
    <w:rsid w:val="00395323"/>
    <w:rsid w:val="00395D7E"/>
    <w:rsid w:val="003963D0"/>
    <w:rsid w:val="003963D2"/>
    <w:rsid w:val="00397C31"/>
    <w:rsid w:val="00397D87"/>
    <w:rsid w:val="00397E4B"/>
    <w:rsid w:val="003A1322"/>
    <w:rsid w:val="003A181D"/>
    <w:rsid w:val="003A23D9"/>
    <w:rsid w:val="003A244D"/>
    <w:rsid w:val="003A2B10"/>
    <w:rsid w:val="003A2F64"/>
    <w:rsid w:val="003A396C"/>
    <w:rsid w:val="003A3B1A"/>
    <w:rsid w:val="003A46B6"/>
    <w:rsid w:val="003A47CC"/>
    <w:rsid w:val="003A7AE8"/>
    <w:rsid w:val="003A7BB0"/>
    <w:rsid w:val="003A7CCA"/>
    <w:rsid w:val="003B0A90"/>
    <w:rsid w:val="003B0F01"/>
    <w:rsid w:val="003B23D1"/>
    <w:rsid w:val="003B2A11"/>
    <w:rsid w:val="003B2C12"/>
    <w:rsid w:val="003B2F0C"/>
    <w:rsid w:val="003B3BDA"/>
    <w:rsid w:val="003B3C8A"/>
    <w:rsid w:val="003B40EF"/>
    <w:rsid w:val="003B4384"/>
    <w:rsid w:val="003B468F"/>
    <w:rsid w:val="003B4ECB"/>
    <w:rsid w:val="003B554F"/>
    <w:rsid w:val="003B57A9"/>
    <w:rsid w:val="003B63DF"/>
    <w:rsid w:val="003B7491"/>
    <w:rsid w:val="003B752E"/>
    <w:rsid w:val="003B7A17"/>
    <w:rsid w:val="003B7A52"/>
    <w:rsid w:val="003B7A73"/>
    <w:rsid w:val="003B7A84"/>
    <w:rsid w:val="003B7C1E"/>
    <w:rsid w:val="003C017E"/>
    <w:rsid w:val="003C06D3"/>
    <w:rsid w:val="003C0DBC"/>
    <w:rsid w:val="003C140E"/>
    <w:rsid w:val="003C1A2D"/>
    <w:rsid w:val="003C1DC6"/>
    <w:rsid w:val="003C1E65"/>
    <w:rsid w:val="003C215D"/>
    <w:rsid w:val="003C249A"/>
    <w:rsid w:val="003C33D3"/>
    <w:rsid w:val="003C3C51"/>
    <w:rsid w:val="003C4AC5"/>
    <w:rsid w:val="003C4E23"/>
    <w:rsid w:val="003C4F2A"/>
    <w:rsid w:val="003C599D"/>
    <w:rsid w:val="003C7A21"/>
    <w:rsid w:val="003C7C17"/>
    <w:rsid w:val="003D03B0"/>
    <w:rsid w:val="003D1116"/>
    <w:rsid w:val="003D127C"/>
    <w:rsid w:val="003D27B2"/>
    <w:rsid w:val="003D3095"/>
    <w:rsid w:val="003D46B6"/>
    <w:rsid w:val="003D4B50"/>
    <w:rsid w:val="003D4D48"/>
    <w:rsid w:val="003D5280"/>
    <w:rsid w:val="003D5F91"/>
    <w:rsid w:val="003D7A31"/>
    <w:rsid w:val="003E0438"/>
    <w:rsid w:val="003E1514"/>
    <w:rsid w:val="003E1611"/>
    <w:rsid w:val="003E29F8"/>
    <w:rsid w:val="003E2BF5"/>
    <w:rsid w:val="003E3009"/>
    <w:rsid w:val="003E31A4"/>
    <w:rsid w:val="003E3910"/>
    <w:rsid w:val="003E4AB1"/>
    <w:rsid w:val="003E4F96"/>
    <w:rsid w:val="003E5134"/>
    <w:rsid w:val="003E531F"/>
    <w:rsid w:val="003E5983"/>
    <w:rsid w:val="003E5A67"/>
    <w:rsid w:val="003E6172"/>
    <w:rsid w:val="003E6F32"/>
    <w:rsid w:val="003E7538"/>
    <w:rsid w:val="003E7A13"/>
    <w:rsid w:val="003E7DBD"/>
    <w:rsid w:val="003F02C2"/>
    <w:rsid w:val="003F0442"/>
    <w:rsid w:val="003F073F"/>
    <w:rsid w:val="003F0765"/>
    <w:rsid w:val="003F08B2"/>
    <w:rsid w:val="003F2581"/>
    <w:rsid w:val="003F2EA2"/>
    <w:rsid w:val="003F2F2E"/>
    <w:rsid w:val="003F30F0"/>
    <w:rsid w:val="003F32B4"/>
    <w:rsid w:val="003F5071"/>
    <w:rsid w:val="003F5159"/>
    <w:rsid w:val="003F6B0B"/>
    <w:rsid w:val="003F6DFC"/>
    <w:rsid w:val="003F6E45"/>
    <w:rsid w:val="003F763F"/>
    <w:rsid w:val="003F785F"/>
    <w:rsid w:val="00400157"/>
    <w:rsid w:val="00400C25"/>
    <w:rsid w:val="00400EC0"/>
    <w:rsid w:val="0040130B"/>
    <w:rsid w:val="0040140C"/>
    <w:rsid w:val="00401687"/>
    <w:rsid w:val="00401ED0"/>
    <w:rsid w:val="00402356"/>
    <w:rsid w:val="00402668"/>
    <w:rsid w:val="004027E8"/>
    <w:rsid w:val="00403446"/>
    <w:rsid w:val="0040367C"/>
    <w:rsid w:val="00403A6A"/>
    <w:rsid w:val="00403B53"/>
    <w:rsid w:val="00403FA1"/>
    <w:rsid w:val="00404B26"/>
    <w:rsid w:val="004052C5"/>
    <w:rsid w:val="00405EFD"/>
    <w:rsid w:val="00406775"/>
    <w:rsid w:val="00406853"/>
    <w:rsid w:val="00407C4D"/>
    <w:rsid w:val="00407DEC"/>
    <w:rsid w:val="00407FC5"/>
    <w:rsid w:val="00410402"/>
    <w:rsid w:val="00410EFA"/>
    <w:rsid w:val="00411013"/>
    <w:rsid w:val="0041285F"/>
    <w:rsid w:val="0041355A"/>
    <w:rsid w:val="004137A2"/>
    <w:rsid w:val="00413E2B"/>
    <w:rsid w:val="004148E6"/>
    <w:rsid w:val="0041549A"/>
    <w:rsid w:val="00415A07"/>
    <w:rsid w:val="00416020"/>
    <w:rsid w:val="004160DA"/>
    <w:rsid w:val="0041710B"/>
    <w:rsid w:val="004176EC"/>
    <w:rsid w:val="0042207B"/>
    <w:rsid w:val="00423C12"/>
    <w:rsid w:val="00424C42"/>
    <w:rsid w:val="00425572"/>
    <w:rsid w:val="00425594"/>
    <w:rsid w:val="004260F1"/>
    <w:rsid w:val="00426A19"/>
    <w:rsid w:val="00430B17"/>
    <w:rsid w:val="00430CA6"/>
    <w:rsid w:val="00430E57"/>
    <w:rsid w:val="004310C7"/>
    <w:rsid w:val="00431246"/>
    <w:rsid w:val="00432140"/>
    <w:rsid w:val="0043261D"/>
    <w:rsid w:val="004326D3"/>
    <w:rsid w:val="00433B46"/>
    <w:rsid w:val="004342AD"/>
    <w:rsid w:val="004342C9"/>
    <w:rsid w:val="004348C9"/>
    <w:rsid w:val="00435216"/>
    <w:rsid w:val="004353CF"/>
    <w:rsid w:val="00435B78"/>
    <w:rsid w:val="00435C54"/>
    <w:rsid w:val="00435F29"/>
    <w:rsid w:val="0043631F"/>
    <w:rsid w:val="004373EE"/>
    <w:rsid w:val="00437439"/>
    <w:rsid w:val="004378CB"/>
    <w:rsid w:val="00437D60"/>
    <w:rsid w:val="00440D27"/>
    <w:rsid w:val="00440D66"/>
    <w:rsid w:val="00440E8D"/>
    <w:rsid w:val="0044113C"/>
    <w:rsid w:val="004413E5"/>
    <w:rsid w:val="00441902"/>
    <w:rsid w:val="00441C6C"/>
    <w:rsid w:val="0044210D"/>
    <w:rsid w:val="00442DE5"/>
    <w:rsid w:val="00442F80"/>
    <w:rsid w:val="00443000"/>
    <w:rsid w:val="00443C73"/>
    <w:rsid w:val="00444410"/>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5B0"/>
    <w:rsid w:val="00456919"/>
    <w:rsid w:val="00457875"/>
    <w:rsid w:val="00460307"/>
    <w:rsid w:val="00460D96"/>
    <w:rsid w:val="00461790"/>
    <w:rsid w:val="004617F3"/>
    <w:rsid w:val="00461DAF"/>
    <w:rsid w:val="004625AE"/>
    <w:rsid w:val="004628B9"/>
    <w:rsid w:val="00462D1D"/>
    <w:rsid w:val="00463225"/>
    <w:rsid w:val="0046474C"/>
    <w:rsid w:val="00466066"/>
    <w:rsid w:val="004678DF"/>
    <w:rsid w:val="00467B17"/>
    <w:rsid w:val="00470D0C"/>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63C6"/>
    <w:rsid w:val="00476667"/>
    <w:rsid w:val="00476B43"/>
    <w:rsid w:val="00480015"/>
    <w:rsid w:val="0048020D"/>
    <w:rsid w:val="004823CF"/>
    <w:rsid w:val="00482F56"/>
    <w:rsid w:val="00483B91"/>
    <w:rsid w:val="00483EA5"/>
    <w:rsid w:val="004846AC"/>
    <w:rsid w:val="0048515C"/>
    <w:rsid w:val="004853D3"/>
    <w:rsid w:val="0048541D"/>
    <w:rsid w:val="004858D3"/>
    <w:rsid w:val="004858EE"/>
    <w:rsid w:val="004861B6"/>
    <w:rsid w:val="0048621D"/>
    <w:rsid w:val="004867C6"/>
    <w:rsid w:val="00487320"/>
    <w:rsid w:val="0048769B"/>
    <w:rsid w:val="004905B5"/>
    <w:rsid w:val="00490929"/>
    <w:rsid w:val="00490AA7"/>
    <w:rsid w:val="00490CD8"/>
    <w:rsid w:val="00491835"/>
    <w:rsid w:val="00492CA5"/>
    <w:rsid w:val="00492D91"/>
    <w:rsid w:val="004934BA"/>
    <w:rsid w:val="00494162"/>
    <w:rsid w:val="00495593"/>
    <w:rsid w:val="00495D64"/>
    <w:rsid w:val="00495DFE"/>
    <w:rsid w:val="00496682"/>
    <w:rsid w:val="00496A38"/>
    <w:rsid w:val="0049716A"/>
    <w:rsid w:val="00497233"/>
    <w:rsid w:val="004A054D"/>
    <w:rsid w:val="004A0A3B"/>
    <w:rsid w:val="004A0C2B"/>
    <w:rsid w:val="004A0E8A"/>
    <w:rsid w:val="004A10E3"/>
    <w:rsid w:val="004A2A25"/>
    <w:rsid w:val="004A2F1D"/>
    <w:rsid w:val="004A30C5"/>
    <w:rsid w:val="004A390E"/>
    <w:rsid w:val="004A3E14"/>
    <w:rsid w:val="004A424C"/>
    <w:rsid w:val="004A4E2B"/>
    <w:rsid w:val="004A58C1"/>
    <w:rsid w:val="004A5AA1"/>
    <w:rsid w:val="004A5E15"/>
    <w:rsid w:val="004A65EA"/>
    <w:rsid w:val="004A6A9A"/>
    <w:rsid w:val="004A7156"/>
    <w:rsid w:val="004A7324"/>
    <w:rsid w:val="004A75B8"/>
    <w:rsid w:val="004A75C0"/>
    <w:rsid w:val="004A764F"/>
    <w:rsid w:val="004A77BB"/>
    <w:rsid w:val="004A7E6B"/>
    <w:rsid w:val="004B0DAB"/>
    <w:rsid w:val="004B1B25"/>
    <w:rsid w:val="004B20DB"/>
    <w:rsid w:val="004B2DC6"/>
    <w:rsid w:val="004B3D91"/>
    <w:rsid w:val="004B4482"/>
    <w:rsid w:val="004B49BF"/>
    <w:rsid w:val="004B4BAF"/>
    <w:rsid w:val="004B58C2"/>
    <w:rsid w:val="004B5CCC"/>
    <w:rsid w:val="004B63A5"/>
    <w:rsid w:val="004B7893"/>
    <w:rsid w:val="004C0033"/>
    <w:rsid w:val="004C0EAE"/>
    <w:rsid w:val="004C14B6"/>
    <w:rsid w:val="004C1DBB"/>
    <w:rsid w:val="004C1FE5"/>
    <w:rsid w:val="004C2D20"/>
    <w:rsid w:val="004C364B"/>
    <w:rsid w:val="004C41EB"/>
    <w:rsid w:val="004C47D5"/>
    <w:rsid w:val="004C5244"/>
    <w:rsid w:val="004C608E"/>
    <w:rsid w:val="004C67E3"/>
    <w:rsid w:val="004D00A2"/>
    <w:rsid w:val="004D0785"/>
    <w:rsid w:val="004D08E6"/>
    <w:rsid w:val="004D163F"/>
    <w:rsid w:val="004D2503"/>
    <w:rsid w:val="004D2BD4"/>
    <w:rsid w:val="004D2D4F"/>
    <w:rsid w:val="004D2E21"/>
    <w:rsid w:val="004D2E3E"/>
    <w:rsid w:val="004D3D97"/>
    <w:rsid w:val="004D4C85"/>
    <w:rsid w:val="004D5202"/>
    <w:rsid w:val="004D62E2"/>
    <w:rsid w:val="004D69BA"/>
    <w:rsid w:val="004D6F4A"/>
    <w:rsid w:val="004D71A5"/>
    <w:rsid w:val="004D7C7D"/>
    <w:rsid w:val="004E0A10"/>
    <w:rsid w:val="004E103B"/>
    <w:rsid w:val="004E11EC"/>
    <w:rsid w:val="004E1A1D"/>
    <w:rsid w:val="004E1E56"/>
    <w:rsid w:val="004E2F88"/>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207"/>
    <w:rsid w:val="004F0772"/>
    <w:rsid w:val="004F15A0"/>
    <w:rsid w:val="004F163B"/>
    <w:rsid w:val="004F1A98"/>
    <w:rsid w:val="004F1F92"/>
    <w:rsid w:val="004F2720"/>
    <w:rsid w:val="004F2842"/>
    <w:rsid w:val="004F427F"/>
    <w:rsid w:val="004F46FF"/>
    <w:rsid w:val="004F5FF0"/>
    <w:rsid w:val="004F640F"/>
    <w:rsid w:val="004F64B3"/>
    <w:rsid w:val="004F699C"/>
    <w:rsid w:val="004F70C3"/>
    <w:rsid w:val="004F7255"/>
    <w:rsid w:val="00500A87"/>
    <w:rsid w:val="005013EA"/>
    <w:rsid w:val="00501D61"/>
    <w:rsid w:val="00501F1A"/>
    <w:rsid w:val="0050206E"/>
    <w:rsid w:val="00502426"/>
    <w:rsid w:val="0050268A"/>
    <w:rsid w:val="00502D19"/>
    <w:rsid w:val="00503455"/>
    <w:rsid w:val="00503BB5"/>
    <w:rsid w:val="005047C4"/>
    <w:rsid w:val="00504A68"/>
    <w:rsid w:val="00504F0F"/>
    <w:rsid w:val="005052ED"/>
    <w:rsid w:val="00505D9F"/>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5DBE"/>
    <w:rsid w:val="005164DB"/>
    <w:rsid w:val="00516813"/>
    <w:rsid w:val="005169AC"/>
    <w:rsid w:val="00516E99"/>
    <w:rsid w:val="00517BA6"/>
    <w:rsid w:val="00517C11"/>
    <w:rsid w:val="0052025C"/>
    <w:rsid w:val="0052162A"/>
    <w:rsid w:val="0052199B"/>
    <w:rsid w:val="00522339"/>
    <w:rsid w:val="005226CF"/>
    <w:rsid w:val="005232B5"/>
    <w:rsid w:val="00523739"/>
    <w:rsid w:val="00524076"/>
    <w:rsid w:val="005243D7"/>
    <w:rsid w:val="00524459"/>
    <w:rsid w:val="0052499B"/>
    <w:rsid w:val="005257B5"/>
    <w:rsid w:val="00525BCF"/>
    <w:rsid w:val="00525C2D"/>
    <w:rsid w:val="005265C9"/>
    <w:rsid w:val="00526CBE"/>
    <w:rsid w:val="00527410"/>
    <w:rsid w:val="005302A5"/>
    <w:rsid w:val="0053034D"/>
    <w:rsid w:val="005303DF"/>
    <w:rsid w:val="00530926"/>
    <w:rsid w:val="00531039"/>
    <w:rsid w:val="00531250"/>
    <w:rsid w:val="005317A1"/>
    <w:rsid w:val="005324C2"/>
    <w:rsid w:val="00532538"/>
    <w:rsid w:val="00532D21"/>
    <w:rsid w:val="005330E9"/>
    <w:rsid w:val="005343A4"/>
    <w:rsid w:val="0053456B"/>
    <w:rsid w:val="0053490D"/>
    <w:rsid w:val="005349DF"/>
    <w:rsid w:val="0053579C"/>
    <w:rsid w:val="00535804"/>
    <w:rsid w:val="00535847"/>
    <w:rsid w:val="00535910"/>
    <w:rsid w:val="00535D46"/>
    <w:rsid w:val="00535D50"/>
    <w:rsid w:val="00536157"/>
    <w:rsid w:val="0053658A"/>
    <w:rsid w:val="0053667E"/>
    <w:rsid w:val="005378B7"/>
    <w:rsid w:val="00537AF5"/>
    <w:rsid w:val="00537F3C"/>
    <w:rsid w:val="005403D1"/>
    <w:rsid w:val="00540EE4"/>
    <w:rsid w:val="00540EEE"/>
    <w:rsid w:val="00541479"/>
    <w:rsid w:val="00541639"/>
    <w:rsid w:val="0054243B"/>
    <w:rsid w:val="0054253D"/>
    <w:rsid w:val="00543BFF"/>
    <w:rsid w:val="00543DB1"/>
    <w:rsid w:val="00543F18"/>
    <w:rsid w:val="005444AF"/>
    <w:rsid w:val="00544563"/>
    <w:rsid w:val="0054493E"/>
    <w:rsid w:val="00544A6F"/>
    <w:rsid w:val="00545257"/>
    <w:rsid w:val="005456F9"/>
    <w:rsid w:val="0054575B"/>
    <w:rsid w:val="00545898"/>
    <w:rsid w:val="00545D9A"/>
    <w:rsid w:val="005464EC"/>
    <w:rsid w:val="005466B6"/>
    <w:rsid w:val="005474CE"/>
    <w:rsid w:val="005500CB"/>
    <w:rsid w:val="00550193"/>
    <w:rsid w:val="00551539"/>
    <w:rsid w:val="0055224A"/>
    <w:rsid w:val="00552525"/>
    <w:rsid w:val="0055347F"/>
    <w:rsid w:val="00553E02"/>
    <w:rsid w:val="005547D4"/>
    <w:rsid w:val="00554D54"/>
    <w:rsid w:val="005550DF"/>
    <w:rsid w:val="00555978"/>
    <w:rsid w:val="00556729"/>
    <w:rsid w:val="00557E7F"/>
    <w:rsid w:val="00557E8E"/>
    <w:rsid w:val="005603E3"/>
    <w:rsid w:val="00560A31"/>
    <w:rsid w:val="00560CC1"/>
    <w:rsid w:val="005614A7"/>
    <w:rsid w:val="005616B4"/>
    <w:rsid w:val="00561886"/>
    <w:rsid w:val="00561AF3"/>
    <w:rsid w:val="00561EA0"/>
    <w:rsid w:val="005626D2"/>
    <w:rsid w:val="005628CE"/>
    <w:rsid w:val="00564F18"/>
    <w:rsid w:val="00566C35"/>
    <w:rsid w:val="00566D23"/>
    <w:rsid w:val="00566DF2"/>
    <w:rsid w:val="00567B72"/>
    <w:rsid w:val="005700DB"/>
    <w:rsid w:val="0057068B"/>
    <w:rsid w:val="0057168F"/>
    <w:rsid w:val="005718E2"/>
    <w:rsid w:val="00571CFE"/>
    <w:rsid w:val="00572087"/>
    <w:rsid w:val="00572741"/>
    <w:rsid w:val="00572A89"/>
    <w:rsid w:val="00572C45"/>
    <w:rsid w:val="00573DBE"/>
    <w:rsid w:val="0057414B"/>
    <w:rsid w:val="00574E30"/>
    <w:rsid w:val="00575085"/>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0F5"/>
    <w:rsid w:val="00591CBD"/>
    <w:rsid w:val="00591DB7"/>
    <w:rsid w:val="005922FA"/>
    <w:rsid w:val="005930D3"/>
    <w:rsid w:val="0059364A"/>
    <w:rsid w:val="005942D9"/>
    <w:rsid w:val="00594E63"/>
    <w:rsid w:val="005956FF"/>
    <w:rsid w:val="005965C3"/>
    <w:rsid w:val="00596633"/>
    <w:rsid w:val="00597B63"/>
    <w:rsid w:val="00597D59"/>
    <w:rsid w:val="00597FE2"/>
    <w:rsid w:val="005A01C9"/>
    <w:rsid w:val="005A07F2"/>
    <w:rsid w:val="005A10FA"/>
    <w:rsid w:val="005A1EA7"/>
    <w:rsid w:val="005A24DA"/>
    <w:rsid w:val="005A2DF6"/>
    <w:rsid w:val="005A367F"/>
    <w:rsid w:val="005A384F"/>
    <w:rsid w:val="005A3C03"/>
    <w:rsid w:val="005A3EC1"/>
    <w:rsid w:val="005A431F"/>
    <w:rsid w:val="005A49AD"/>
    <w:rsid w:val="005A4FD6"/>
    <w:rsid w:val="005A5552"/>
    <w:rsid w:val="005A5909"/>
    <w:rsid w:val="005A5BCE"/>
    <w:rsid w:val="005A5D2C"/>
    <w:rsid w:val="005A61B8"/>
    <w:rsid w:val="005A745D"/>
    <w:rsid w:val="005B061C"/>
    <w:rsid w:val="005B0874"/>
    <w:rsid w:val="005B08A7"/>
    <w:rsid w:val="005B0972"/>
    <w:rsid w:val="005B0C73"/>
    <w:rsid w:val="005B13F0"/>
    <w:rsid w:val="005B2129"/>
    <w:rsid w:val="005B23C5"/>
    <w:rsid w:val="005B2812"/>
    <w:rsid w:val="005B2D48"/>
    <w:rsid w:val="005B3B45"/>
    <w:rsid w:val="005B3F7D"/>
    <w:rsid w:val="005B449E"/>
    <w:rsid w:val="005B50CA"/>
    <w:rsid w:val="005B6858"/>
    <w:rsid w:val="005B7168"/>
    <w:rsid w:val="005B719F"/>
    <w:rsid w:val="005B7DD4"/>
    <w:rsid w:val="005C0621"/>
    <w:rsid w:val="005C166E"/>
    <w:rsid w:val="005C2D30"/>
    <w:rsid w:val="005C31C9"/>
    <w:rsid w:val="005C3F39"/>
    <w:rsid w:val="005C3FD4"/>
    <w:rsid w:val="005C409A"/>
    <w:rsid w:val="005C44DE"/>
    <w:rsid w:val="005C4BA8"/>
    <w:rsid w:val="005C5D49"/>
    <w:rsid w:val="005C5E98"/>
    <w:rsid w:val="005C6198"/>
    <w:rsid w:val="005C6831"/>
    <w:rsid w:val="005C68EE"/>
    <w:rsid w:val="005C6C23"/>
    <w:rsid w:val="005C6ECB"/>
    <w:rsid w:val="005C75FB"/>
    <w:rsid w:val="005C7E5A"/>
    <w:rsid w:val="005D0211"/>
    <w:rsid w:val="005D041E"/>
    <w:rsid w:val="005D0664"/>
    <w:rsid w:val="005D15FD"/>
    <w:rsid w:val="005D1ACB"/>
    <w:rsid w:val="005D1B97"/>
    <w:rsid w:val="005D1E9D"/>
    <w:rsid w:val="005D209F"/>
    <w:rsid w:val="005D2686"/>
    <w:rsid w:val="005D2A31"/>
    <w:rsid w:val="005D2B14"/>
    <w:rsid w:val="005D3501"/>
    <w:rsid w:val="005D36DD"/>
    <w:rsid w:val="005D36F3"/>
    <w:rsid w:val="005D3D4A"/>
    <w:rsid w:val="005D4237"/>
    <w:rsid w:val="005D475B"/>
    <w:rsid w:val="005D4BD3"/>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236B"/>
    <w:rsid w:val="005E2543"/>
    <w:rsid w:val="005E2655"/>
    <w:rsid w:val="005E27A5"/>
    <w:rsid w:val="005E2F73"/>
    <w:rsid w:val="005E3525"/>
    <w:rsid w:val="005E509B"/>
    <w:rsid w:val="005E5639"/>
    <w:rsid w:val="005E5C67"/>
    <w:rsid w:val="005E626C"/>
    <w:rsid w:val="005E6746"/>
    <w:rsid w:val="005E6826"/>
    <w:rsid w:val="005E6DB9"/>
    <w:rsid w:val="005E6E8F"/>
    <w:rsid w:val="005E7B9E"/>
    <w:rsid w:val="005E7E6A"/>
    <w:rsid w:val="005F074E"/>
    <w:rsid w:val="005F0773"/>
    <w:rsid w:val="005F0796"/>
    <w:rsid w:val="005F0C44"/>
    <w:rsid w:val="005F110A"/>
    <w:rsid w:val="005F18AA"/>
    <w:rsid w:val="005F1D57"/>
    <w:rsid w:val="005F3178"/>
    <w:rsid w:val="005F3538"/>
    <w:rsid w:val="005F3946"/>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ABF"/>
    <w:rsid w:val="00605D63"/>
    <w:rsid w:val="006060BA"/>
    <w:rsid w:val="00606B10"/>
    <w:rsid w:val="00606C03"/>
    <w:rsid w:val="00606E31"/>
    <w:rsid w:val="00607220"/>
    <w:rsid w:val="00607AEE"/>
    <w:rsid w:val="006103D7"/>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37E42"/>
    <w:rsid w:val="00640936"/>
    <w:rsid w:val="00641109"/>
    <w:rsid w:val="00641859"/>
    <w:rsid w:val="006418D9"/>
    <w:rsid w:val="006418DF"/>
    <w:rsid w:val="00643296"/>
    <w:rsid w:val="00643D76"/>
    <w:rsid w:val="00644135"/>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BDB"/>
    <w:rsid w:val="00650DAB"/>
    <w:rsid w:val="00650E6E"/>
    <w:rsid w:val="0065139E"/>
    <w:rsid w:val="00651436"/>
    <w:rsid w:val="00652304"/>
    <w:rsid w:val="0065308D"/>
    <w:rsid w:val="006539C2"/>
    <w:rsid w:val="00653A07"/>
    <w:rsid w:val="00653FF4"/>
    <w:rsid w:val="006545ED"/>
    <w:rsid w:val="00654F91"/>
    <w:rsid w:val="00655058"/>
    <w:rsid w:val="006557D1"/>
    <w:rsid w:val="00655869"/>
    <w:rsid w:val="00655942"/>
    <w:rsid w:val="006560FD"/>
    <w:rsid w:val="0065628E"/>
    <w:rsid w:val="00656306"/>
    <w:rsid w:val="0065683A"/>
    <w:rsid w:val="0065718C"/>
    <w:rsid w:val="00657BE2"/>
    <w:rsid w:val="00657C3A"/>
    <w:rsid w:val="00660618"/>
    <w:rsid w:val="00660928"/>
    <w:rsid w:val="00660D5A"/>
    <w:rsid w:val="006626BF"/>
    <w:rsid w:val="00662D12"/>
    <w:rsid w:val="00662DC1"/>
    <w:rsid w:val="0066329D"/>
    <w:rsid w:val="0066367B"/>
    <w:rsid w:val="006637AA"/>
    <w:rsid w:val="00663911"/>
    <w:rsid w:val="00663F22"/>
    <w:rsid w:val="006645DB"/>
    <w:rsid w:val="00664E11"/>
    <w:rsid w:val="00664FA0"/>
    <w:rsid w:val="0066582A"/>
    <w:rsid w:val="00665D90"/>
    <w:rsid w:val="0066674A"/>
    <w:rsid w:val="0066769C"/>
    <w:rsid w:val="006676DD"/>
    <w:rsid w:val="00667B4D"/>
    <w:rsid w:val="00670100"/>
    <w:rsid w:val="0067073F"/>
    <w:rsid w:val="006709BE"/>
    <w:rsid w:val="00670FEF"/>
    <w:rsid w:val="0067152D"/>
    <w:rsid w:val="00671D5C"/>
    <w:rsid w:val="006722E6"/>
    <w:rsid w:val="00672791"/>
    <w:rsid w:val="006733B5"/>
    <w:rsid w:val="00673AE4"/>
    <w:rsid w:val="006745B1"/>
    <w:rsid w:val="00674A86"/>
    <w:rsid w:val="006751FD"/>
    <w:rsid w:val="0067722A"/>
    <w:rsid w:val="0067745F"/>
    <w:rsid w:val="006779B2"/>
    <w:rsid w:val="00677EDC"/>
    <w:rsid w:val="00680767"/>
    <w:rsid w:val="00680870"/>
    <w:rsid w:val="00680DE8"/>
    <w:rsid w:val="00681173"/>
    <w:rsid w:val="00681BE8"/>
    <w:rsid w:val="00682DDF"/>
    <w:rsid w:val="00682ECE"/>
    <w:rsid w:val="006835BC"/>
    <w:rsid w:val="00683670"/>
    <w:rsid w:val="00683BCD"/>
    <w:rsid w:val="00683E47"/>
    <w:rsid w:val="00684B95"/>
    <w:rsid w:val="0068578D"/>
    <w:rsid w:val="006857F5"/>
    <w:rsid w:val="00685A80"/>
    <w:rsid w:val="00685D76"/>
    <w:rsid w:val="0068622B"/>
    <w:rsid w:val="00686446"/>
    <w:rsid w:val="00686608"/>
    <w:rsid w:val="0068680D"/>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3A5E"/>
    <w:rsid w:val="00694B03"/>
    <w:rsid w:val="00695110"/>
    <w:rsid w:val="0069537B"/>
    <w:rsid w:val="00695480"/>
    <w:rsid w:val="006959A2"/>
    <w:rsid w:val="00695A67"/>
    <w:rsid w:val="006972DC"/>
    <w:rsid w:val="006978E0"/>
    <w:rsid w:val="006A0654"/>
    <w:rsid w:val="006A06AC"/>
    <w:rsid w:val="006A0A51"/>
    <w:rsid w:val="006A11A0"/>
    <w:rsid w:val="006A1E46"/>
    <w:rsid w:val="006A1EE4"/>
    <w:rsid w:val="006A33EA"/>
    <w:rsid w:val="006A39FF"/>
    <w:rsid w:val="006A44DA"/>
    <w:rsid w:val="006A4C41"/>
    <w:rsid w:val="006A5121"/>
    <w:rsid w:val="006A64C8"/>
    <w:rsid w:val="006A699F"/>
    <w:rsid w:val="006A7030"/>
    <w:rsid w:val="006A7103"/>
    <w:rsid w:val="006A7D64"/>
    <w:rsid w:val="006A7DF8"/>
    <w:rsid w:val="006B005C"/>
    <w:rsid w:val="006B09E9"/>
    <w:rsid w:val="006B0E03"/>
    <w:rsid w:val="006B10A4"/>
    <w:rsid w:val="006B11FC"/>
    <w:rsid w:val="006B1E0E"/>
    <w:rsid w:val="006B2692"/>
    <w:rsid w:val="006B3830"/>
    <w:rsid w:val="006B42A1"/>
    <w:rsid w:val="006B438B"/>
    <w:rsid w:val="006B59CD"/>
    <w:rsid w:val="006B6194"/>
    <w:rsid w:val="006B635F"/>
    <w:rsid w:val="006B6641"/>
    <w:rsid w:val="006B708B"/>
    <w:rsid w:val="006B77A7"/>
    <w:rsid w:val="006B7848"/>
    <w:rsid w:val="006C07FA"/>
    <w:rsid w:val="006C1218"/>
    <w:rsid w:val="006C1A4E"/>
    <w:rsid w:val="006C1EBF"/>
    <w:rsid w:val="006C1FEC"/>
    <w:rsid w:val="006C21E7"/>
    <w:rsid w:val="006C2327"/>
    <w:rsid w:val="006C2973"/>
    <w:rsid w:val="006C2B9D"/>
    <w:rsid w:val="006C2CB8"/>
    <w:rsid w:val="006C37E5"/>
    <w:rsid w:val="006C4B9C"/>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55EE"/>
    <w:rsid w:val="006D615B"/>
    <w:rsid w:val="006D63B6"/>
    <w:rsid w:val="006D668F"/>
    <w:rsid w:val="006D670E"/>
    <w:rsid w:val="006D6F22"/>
    <w:rsid w:val="006D7CA8"/>
    <w:rsid w:val="006E0128"/>
    <w:rsid w:val="006E04A7"/>
    <w:rsid w:val="006E0DD5"/>
    <w:rsid w:val="006E25CB"/>
    <w:rsid w:val="006E3D45"/>
    <w:rsid w:val="006E440D"/>
    <w:rsid w:val="006E4CB2"/>
    <w:rsid w:val="006E4CDB"/>
    <w:rsid w:val="006E5496"/>
    <w:rsid w:val="006E5655"/>
    <w:rsid w:val="006E67D0"/>
    <w:rsid w:val="006E6DE4"/>
    <w:rsid w:val="006E7059"/>
    <w:rsid w:val="006E7395"/>
    <w:rsid w:val="006E7655"/>
    <w:rsid w:val="006E7987"/>
    <w:rsid w:val="006F0530"/>
    <w:rsid w:val="006F06E5"/>
    <w:rsid w:val="006F0B2D"/>
    <w:rsid w:val="006F0F7A"/>
    <w:rsid w:val="006F107E"/>
    <w:rsid w:val="006F2010"/>
    <w:rsid w:val="006F28EC"/>
    <w:rsid w:val="006F2F09"/>
    <w:rsid w:val="006F2F5E"/>
    <w:rsid w:val="006F3372"/>
    <w:rsid w:val="006F3653"/>
    <w:rsid w:val="006F3BE6"/>
    <w:rsid w:val="006F4436"/>
    <w:rsid w:val="006F57F3"/>
    <w:rsid w:val="006F58A3"/>
    <w:rsid w:val="006F6F1A"/>
    <w:rsid w:val="006F7610"/>
    <w:rsid w:val="006F77A4"/>
    <w:rsid w:val="00700BF1"/>
    <w:rsid w:val="00700D3D"/>
    <w:rsid w:val="007016AE"/>
    <w:rsid w:val="00701984"/>
    <w:rsid w:val="0070267C"/>
    <w:rsid w:val="00702D3C"/>
    <w:rsid w:val="00702DE1"/>
    <w:rsid w:val="007038BC"/>
    <w:rsid w:val="00704A76"/>
    <w:rsid w:val="00704B54"/>
    <w:rsid w:val="00704DF1"/>
    <w:rsid w:val="00705362"/>
    <w:rsid w:val="0070670E"/>
    <w:rsid w:val="0070685C"/>
    <w:rsid w:val="00706D03"/>
    <w:rsid w:val="00706FF6"/>
    <w:rsid w:val="00707611"/>
    <w:rsid w:val="007078AD"/>
    <w:rsid w:val="00707B61"/>
    <w:rsid w:val="00710245"/>
    <w:rsid w:val="007112CB"/>
    <w:rsid w:val="007117EF"/>
    <w:rsid w:val="00711CE7"/>
    <w:rsid w:val="00711F0F"/>
    <w:rsid w:val="00712C41"/>
    <w:rsid w:val="007132EE"/>
    <w:rsid w:val="0071343E"/>
    <w:rsid w:val="00713D17"/>
    <w:rsid w:val="0071461B"/>
    <w:rsid w:val="00715239"/>
    <w:rsid w:val="00715E34"/>
    <w:rsid w:val="007170BE"/>
    <w:rsid w:val="00717D74"/>
    <w:rsid w:val="00717E5B"/>
    <w:rsid w:val="007207A0"/>
    <w:rsid w:val="00721D90"/>
    <w:rsid w:val="00722334"/>
    <w:rsid w:val="00722641"/>
    <w:rsid w:val="00722D95"/>
    <w:rsid w:val="00724B50"/>
    <w:rsid w:val="007252A5"/>
    <w:rsid w:val="0072632C"/>
    <w:rsid w:val="00726603"/>
    <w:rsid w:val="00726708"/>
    <w:rsid w:val="0073055C"/>
    <w:rsid w:val="00730FA7"/>
    <w:rsid w:val="00731221"/>
    <w:rsid w:val="00731B6B"/>
    <w:rsid w:val="007329C1"/>
    <w:rsid w:val="00732EF0"/>
    <w:rsid w:val="00733627"/>
    <w:rsid w:val="007341B1"/>
    <w:rsid w:val="00734472"/>
    <w:rsid w:val="00734E92"/>
    <w:rsid w:val="0073511E"/>
    <w:rsid w:val="0073562D"/>
    <w:rsid w:val="0073582A"/>
    <w:rsid w:val="00735E80"/>
    <w:rsid w:val="007360A8"/>
    <w:rsid w:val="007366EA"/>
    <w:rsid w:val="00736722"/>
    <w:rsid w:val="00736CFD"/>
    <w:rsid w:val="00736E7D"/>
    <w:rsid w:val="00737AA7"/>
    <w:rsid w:val="00740092"/>
    <w:rsid w:val="00740345"/>
    <w:rsid w:val="00740ED4"/>
    <w:rsid w:val="0074123E"/>
    <w:rsid w:val="007421BB"/>
    <w:rsid w:val="007427ED"/>
    <w:rsid w:val="00742B35"/>
    <w:rsid w:val="007433CC"/>
    <w:rsid w:val="007433E8"/>
    <w:rsid w:val="007436EC"/>
    <w:rsid w:val="00745B0F"/>
    <w:rsid w:val="00746431"/>
    <w:rsid w:val="00746574"/>
    <w:rsid w:val="00746AC1"/>
    <w:rsid w:val="00746BB9"/>
    <w:rsid w:val="00747112"/>
    <w:rsid w:val="0075018E"/>
    <w:rsid w:val="00750E87"/>
    <w:rsid w:val="00751AFF"/>
    <w:rsid w:val="00752294"/>
    <w:rsid w:val="00752303"/>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1E41"/>
    <w:rsid w:val="00762126"/>
    <w:rsid w:val="007623E0"/>
    <w:rsid w:val="00762A6C"/>
    <w:rsid w:val="007633FC"/>
    <w:rsid w:val="00763DA5"/>
    <w:rsid w:val="00763DCC"/>
    <w:rsid w:val="007641C7"/>
    <w:rsid w:val="00764D1B"/>
    <w:rsid w:val="0076507D"/>
    <w:rsid w:val="00765255"/>
    <w:rsid w:val="007652A8"/>
    <w:rsid w:val="00766747"/>
    <w:rsid w:val="00766FAC"/>
    <w:rsid w:val="0076760A"/>
    <w:rsid w:val="00767C35"/>
    <w:rsid w:val="00767ECB"/>
    <w:rsid w:val="0077002C"/>
    <w:rsid w:val="007707FE"/>
    <w:rsid w:val="0077103D"/>
    <w:rsid w:val="00771E05"/>
    <w:rsid w:val="007727FD"/>
    <w:rsid w:val="00772CA6"/>
    <w:rsid w:val="00773DBD"/>
    <w:rsid w:val="00773E00"/>
    <w:rsid w:val="00775814"/>
    <w:rsid w:val="00775A6E"/>
    <w:rsid w:val="00775DF5"/>
    <w:rsid w:val="0077600F"/>
    <w:rsid w:val="00776952"/>
    <w:rsid w:val="00776C40"/>
    <w:rsid w:val="0077710A"/>
    <w:rsid w:val="0077714C"/>
    <w:rsid w:val="007773BC"/>
    <w:rsid w:val="007774CA"/>
    <w:rsid w:val="007776D0"/>
    <w:rsid w:val="00777E06"/>
    <w:rsid w:val="00777F63"/>
    <w:rsid w:val="00780293"/>
    <w:rsid w:val="007814AA"/>
    <w:rsid w:val="007818A7"/>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2722"/>
    <w:rsid w:val="007A3560"/>
    <w:rsid w:val="007A356D"/>
    <w:rsid w:val="007A3617"/>
    <w:rsid w:val="007A3D0D"/>
    <w:rsid w:val="007A4212"/>
    <w:rsid w:val="007A585E"/>
    <w:rsid w:val="007A69E4"/>
    <w:rsid w:val="007A7250"/>
    <w:rsid w:val="007A7466"/>
    <w:rsid w:val="007A74E6"/>
    <w:rsid w:val="007A784E"/>
    <w:rsid w:val="007A7A80"/>
    <w:rsid w:val="007A7C0A"/>
    <w:rsid w:val="007B1A59"/>
    <w:rsid w:val="007B3856"/>
    <w:rsid w:val="007B4CA7"/>
    <w:rsid w:val="007B4E5F"/>
    <w:rsid w:val="007B5E20"/>
    <w:rsid w:val="007B7B7C"/>
    <w:rsid w:val="007B7F37"/>
    <w:rsid w:val="007C00B6"/>
    <w:rsid w:val="007C022E"/>
    <w:rsid w:val="007C1B65"/>
    <w:rsid w:val="007C2007"/>
    <w:rsid w:val="007C3BA5"/>
    <w:rsid w:val="007C3CA1"/>
    <w:rsid w:val="007C667D"/>
    <w:rsid w:val="007C676B"/>
    <w:rsid w:val="007C6F5B"/>
    <w:rsid w:val="007D0259"/>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343"/>
    <w:rsid w:val="007E0D20"/>
    <w:rsid w:val="007E0DB9"/>
    <w:rsid w:val="007E15BF"/>
    <w:rsid w:val="007E26CF"/>
    <w:rsid w:val="007E2FB5"/>
    <w:rsid w:val="007E3B65"/>
    <w:rsid w:val="007E41F0"/>
    <w:rsid w:val="007E45DF"/>
    <w:rsid w:val="007E589C"/>
    <w:rsid w:val="007E5D53"/>
    <w:rsid w:val="007E6928"/>
    <w:rsid w:val="007E6C65"/>
    <w:rsid w:val="007E72D2"/>
    <w:rsid w:val="007F05F0"/>
    <w:rsid w:val="007F1E3B"/>
    <w:rsid w:val="007F27B4"/>
    <w:rsid w:val="007F27BD"/>
    <w:rsid w:val="007F2966"/>
    <w:rsid w:val="007F2CF7"/>
    <w:rsid w:val="007F3054"/>
    <w:rsid w:val="007F408D"/>
    <w:rsid w:val="007F43BA"/>
    <w:rsid w:val="007F4820"/>
    <w:rsid w:val="007F537B"/>
    <w:rsid w:val="007F5C80"/>
    <w:rsid w:val="007F61AF"/>
    <w:rsid w:val="007F61F9"/>
    <w:rsid w:val="007F634A"/>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2A2"/>
    <w:rsid w:val="00811D3C"/>
    <w:rsid w:val="00811FD5"/>
    <w:rsid w:val="0081363E"/>
    <w:rsid w:val="00813B4F"/>
    <w:rsid w:val="00813B5E"/>
    <w:rsid w:val="00814F06"/>
    <w:rsid w:val="00815438"/>
    <w:rsid w:val="008156A9"/>
    <w:rsid w:val="00815C24"/>
    <w:rsid w:val="00815C27"/>
    <w:rsid w:val="0081649B"/>
    <w:rsid w:val="008164C0"/>
    <w:rsid w:val="00817330"/>
    <w:rsid w:val="008175F0"/>
    <w:rsid w:val="008177A6"/>
    <w:rsid w:val="00820A39"/>
    <w:rsid w:val="00821808"/>
    <w:rsid w:val="008222BC"/>
    <w:rsid w:val="008222C4"/>
    <w:rsid w:val="00822E8F"/>
    <w:rsid w:val="008247EA"/>
    <w:rsid w:val="00825B81"/>
    <w:rsid w:val="00825C00"/>
    <w:rsid w:val="008275C5"/>
    <w:rsid w:val="00827E27"/>
    <w:rsid w:val="00830405"/>
    <w:rsid w:val="008307E1"/>
    <w:rsid w:val="0083152C"/>
    <w:rsid w:val="00831798"/>
    <w:rsid w:val="00832074"/>
    <w:rsid w:val="00832C84"/>
    <w:rsid w:val="00832CAF"/>
    <w:rsid w:val="00832EE4"/>
    <w:rsid w:val="00833CF6"/>
    <w:rsid w:val="00834070"/>
    <w:rsid w:val="00835197"/>
    <w:rsid w:val="00835267"/>
    <w:rsid w:val="00835AD5"/>
    <w:rsid w:val="00835B53"/>
    <w:rsid w:val="00835BC1"/>
    <w:rsid w:val="0083671F"/>
    <w:rsid w:val="0083726D"/>
    <w:rsid w:val="0083763C"/>
    <w:rsid w:val="00837F41"/>
    <w:rsid w:val="00840780"/>
    <w:rsid w:val="00841B91"/>
    <w:rsid w:val="0084241E"/>
    <w:rsid w:val="00842EFF"/>
    <w:rsid w:val="00842F96"/>
    <w:rsid w:val="0084346D"/>
    <w:rsid w:val="008437A9"/>
    <w:rsid w:val="00843B67"/>
    <w:rsid w:val="00843B73"/>
    <w:rsid w:val="00844223"/>
    <w:rsid w:val="008443F5"/>
    <w:rsid w:val="008444F7"/>
    <w:rsid w:val="0084489A"/>
    <w:rsid w:val="00844F99"/>
    <w:rsid w:val="00845192"/>
    <w:rsid w:val="008451E3"/>
    <w:rsid w:val="00845237"/>
    <w:rsid w:val="0084670E"/>
    <w:rsid w:val="0084699E"/>
    <w:rsid w:val="008478D6"/>
    <w:rsid w:val="00847E2B"/>
    <w:rsid w:val="008501DB"/>
    <w:rsid w:val="008501EA"/>
    <w:rsid w:val="0085053C"/>
    <w:rsid w:val="00850979"/>
    <w:rsid w:val="00851427"/>
    <w:rsid w:val="00853958"/>
    <w:rsid w:val="008542ED"/>
    <w:rsid w:val="008549A9"/>
    <w:rsid w:val="008551A2"/>
    <w:rsid w:val="008552FB"/>
    <w:rsid w:val="00855674"/>
    <w:rsid w:val="00857476"/>
    <w:rsid w:val="00857B0C"/>
    <w:rsid w:val="0086066F"/>
    <w:rsid w:val="00861305"/>
    <w:rsid w:val="0086222E"/>
    <w:rsid w:val="0086262A"/>
    <w:rsid w:val="0086280D"/>
    <w:rsid w:val="00862C85"/>
    <w:rsid w:val="00862F4F"/>
    <w:rsid w:val="00863714"/>
    <w:rsid w:val="008645E8"/>
    <w:rsid w:val="008654CF"/>
    <w:rsid w:val="00865546"/>
    <w:rsid w:val="00865730"/>
    <w:rsid w:val="00865BF4"/>
    <w:rsid w:val="008661B4"/>
    <w:rsid w:val="00866534"/>
    <w:rsid w:val="00866BA2"/>
    <w:rsid w:val="008672A5"/>
    <w:rsid w:val="008672BD"/>
    <w:rsid w:val="008703D6"/>
    <w:rsid w:val="00870639"/>
    <w:rsid w:val="00870A4A"/>
    <w:rsid w:val="00870A60"/>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68"/>
    <w:rsid w:val="00883380"/>
    <w:rsid w:val="00883B83"/>
    <w:rsid w:val="00883D72"/>
    <w:rsid w:val="00884607"/>
    <w:rsid w:val="00884A3C"/>
    <w:rsid w:val="00886527"/>
    <w:rsid w:val="0088658A"/>
    <w:rsid w:val="00886872"/>
    <w:rsid w:val="008868A4"/>
    <w:rsid w:val="00886C08"/>
    <w:rsid w:val="00890760"/>
    <w:rsid w:val="00891B18"/>
    <w:rsid w:val="008937BE"/>
    <w:rsid w:val="00893A1B"/>
    <w:rsid w:val="00893AF1"/>
    <w:rsid w:val="00896807"/>
    <w:rsid w:val="008975D1"/>
    <w:rsid w:val="008978FB"/>
    <w:rsid w:val="00897B17"/>
    <w:rsid w:val="00897FFB"/>
    <w:rsid w:val="008A001F"/>
    <w:rsid w:val="008A009E"/>
    <w:rsid w:val="008A0E7D"/>
    <w:rsid w:val="008A11AB"/>
    <w:rsid w:val="008A27BC"/>
    <w:rsid w:val="008A2B91"/>
    <w:rsid w:val="008A4404"/>
    <w:rsid w:val="008A4583"/>
    <w:rsid w:val="008A593D"/>
    <w:rsid w:val="008A5B3D"/>
    <w:rsid w:val="008A648B"/>
    <w:rsid w:val="008A71A9"/>
    <w:rsid w:val="008B02F2"/>
    <w:rsid w:val="008B2DA4"/>
    <w:rsid w:val="008B32EE"/>
    <w:rsid w:val="008B38BD"/>
    <w:rsid w:val="008B3F3C"/>
    <w:rsid w:val="008B44AF"/>
    <w:rsid w:val="008B55CB"/>
    <w:rsid w:val="008B5739"/>
    <w:rsid w:val="008C0856"/>
    <w:rsid w:val="008C1988"/>
    <w:rsid w:val="008C2062"/>
    <w:rsid w:val="008C2385"/>
    <w:rsid w:val="008C3C62"/>
    <w:rsid w:val="008C3D7E"/>
    <w:rsid w:val="008C4188"/>
    <w:rsid w:val="008C5493"/>
    <w:rsid w:val="008C558C"/>
    <w:rsid w:val="008C56F6"/>
    <w:rsid w:val="008C5B2B"/>
    <w:rsid w:val="008C6D83"/>
    <w:rsid w:val="008C721F"/>
    <w:rsid w:val="008C7774"/>
    <w:rsid w:val="008D0B95"/>
    <w:rsid w:val="008D120F"/>
    <w:rsid w:val="008D14A6"/>
    <w:rsid w:val="008D216D"/>
    <w:rsid w:val="008D2205"/>
    <w:rsid w:val="008D2A6A"/>
    <w:rsid w:val="008D3AAC"/>
    <w:rsid w:val="008D3B7C"/>
    <w:rsid w:val="008D3BB1"/>
    <w:rsid w:val="008D4252"/>
    <w:rsid w:val="008D50FD"/>
    <w:rsid w:val="008D5BD4"/>
    <w:rsid w:val="008D636D"/>
    <w:rsid w:val="008D70F5"/>
    <w:rsid w:val="008D7898"/>
    <w:rsid w:val="008D7D44"/>
    <w:rsid w:val="008E04D4"/>
    <w:rsid w:val="008E0B2E"/>
    <w:rsid w:val="008E1B59"/>
    <w:rsid w:val="008E1D38"/>
    <w:rsid w:val="008E1E6B"/>
    <w:rsid w:val="008E3795"/>
    <w:rsid w:val="008E38C2"/>
    <w:rsid w:val="008E3E41"/>
    <w:rsid w:val="008E5B8C"/>
    <w:rsid w:val="008E5BA3"/>
    <w:rsid w:val="008E65D2"/>
    <w:rsid w:val="008E78B3"/>
    <w:rsid w:val="008E7A1E"/>
    <w:rsid w:val="008E7B52"/>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D06"/>
    <w:rsid w:val="00902EE1"/>
    <w:rsid w:val="009033B0"/>
    <w:rsid w:val="00903567"/>
    <w:rsid w:val="00903792"/>
    <w:rsid w:val="009038BF"/>
    <w:rsid w:val="009043A8"/>
    <w:rsid w:val="009048F1"/>
    <w:rsid w:val="00904BCB"/>
    <w:rsid w:val="009057C8"/>
    <w:rsid w:val="0090668F"/>
    <w:rsid w:val="009070B5"/>
    <w:rsid w:val="0090712A"/>
    <w:rsid w:val="00907653"/>
    <w:rsid w:val="00907CCA"/>
    <w:rsid w:val="009100C2"/>
    <w:rsid w:val="0091020F"/>
    <w:rsid w:val="009102D4"/>
    <w:rsid w:val="009107B8"/>
    <w:rsid w:val="00911242"/>
    <w:rsid w:val="00911536"/>
    <w:rsid w:val="00911E82"/>
    <w:rsid w:val="00911EE4"/>
    <w:rsid w:val="009121EC"/>
    <w:rsid w:val="009137B6"/>
    <w:rsid w:val="00914A6E"/>
    <w:rsid w:val="00915EB4"/>
    <w:rsid w:val="0091700D"/>
    <w:rsid w:val="00917A70"/>
    <w:rsid w:val="00917CBB"/>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26EAA"/>
    <w:rsid w:val="009301CE"/>
    <w:rsid w:val="00930381"/>
    <w:rsid w:val="00930703"/>
    <w:rsid w:val="00930C02"/>
    <w:rsid w:val="00931331"/>
    <w:rsid w:val="00931CF6"/>
    <w:rsid w:val="00932205"/>
    <w:rsid w:val="00932840"/>
    <w:rsid w:val="00932988"/>
    <w:rsid w:val="00932F0B"/>
    <w:rsid w:val="009332A3"/>
    <w:rsid w:val="00933500"/>
    <w:rsid w:val="0093383D"/>
    <w:rsid w:val="00933C96"/>
    <w:rsid w:val="0093430A"/>
    <w:rsid w:val="009351C7"/>
    <w:rsid w:val="00935D6A"/>
    <w:rsid w:val="00935F68"/>
    <w:rsid w:val="00936C37"/>
    <w:rsid w:val="00937060"/>
    <w:rsid w:val="00937998"/>
    <w:rsid w:val="009401FD"/>
    <w:rsid w:val="009409D3"/>
    <w:rsid w:val="00940DBA"/>
    <w:rsid w:val="00941314"/>
    <w:rsid w:val="009418E3"/>
    <w:rsid w:val="00942790"/>
    <w:rsid w:val="00942D9D"/>
    <w:rsid w:val="009435FF"/>
    <w:rsid w:val="009440C8"/>
    <w:rsid w:val="0094473B"/>
    <w:rsid w:val="00945B09"/>
    <w:rsid w:val="00945D08"/>
    <w:rsid w:val="00947333"/>
    <w:rsid w:val="009506C7"/>
    <w:rsid w:val="00950AE9"/>
    <w:rsid w:val="00950FB1"/>
    <w:rsid w:val="00951EBF"/>
    <w:rsid w:val="00952172"/>
    <w:rsid w:val="009527AB"/>
    <w:rsid w:val="00952BAE"/>
    <w:rsid w:val="00952D5C"/>
    <w:rsid w:val="009531BB"/>
    <w:rsid w:val="009541D9"/>
    <w:rsid w:val="00954232"/>
    <w:rsid w:val="00954247"/>
    <w:rsid w:val="00954D99"/>
    <w:rsid w:val="0095504D"/>
    <w:rsid w:val="009558A2"/>
    <w:rsid w:val="0095598A"/>
    <w:rsid w:val="00955F5E"/>
    <w:rsid w:val="00956F3C"/>
    <w:rsid w:val="00957083"/>
    <w:rsid w:val="009570C7"/>
    <w:rsid w:val="0095765D"/>
    <w:rsid w:val="00960589"/>
    <w:rsid w:val="00960A6D"/>
    <w:rsid w:val="00961677"/>
    <w:rsid w:val="00961C5F"/>
    <w:rsid w:val="00961CDD"/>
    <w:rsid w:val="00961D95"/>
    <w:rsid w:val="00962264"/>
    <w:rsid w:val="00962820"/>
    <w:rsid w:val="00962C00"/>
    <w:rsid w:val="00962D74"/>
    <w:rsid w:val="00962FF1"/>
    <w:rsid w:val="009645FD"/>
    <w:rsid w:val="00964792"/>
    <w:rsid w:val="00964C1E"/>
    <w:rsid w:val="00965290"/>
    <w:rsid w:val="00965608"/>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95E"/>
    <w:rsid w:val="00973B0F"/>
    <w:rsid w:val="00973C7C"/>
    <w:rsid w:val="00975136"/>
    <w:rsid w:val="0097580F"/>
    <w:rsid w:val="009759C7"/>
    <w:rsid w:val="00975D42"/>
    <w:rsid w:val="00975E97"/>
    <w:rsid w:val="0097617D"/>
    <w:rsid w:val="00976319"/>
    <w:rsid w:val="0097673F"/>
    <w:rsid w:val="00976BFC"/>
    <w:rsid w:val="00976C7D"/>
    <w:rsid w:val="009776F0"/>
    <w:rsid w:val="009802DC"/>
    <w:rsid w:val="00980756"/>
    <w:rsid w:val="00982CC0"/>
    <w:rsid w:val="00983092"/>
    <w:rsid w:val="009835AE"/>
    <w:rsid w:val="00983713"/>
    <w:rsid w:val="009839DA"/>
    <w:rsid w:val="00984A7D"/>
    <w:rsid w:val="00984DFC"/>
    <w:rsid w:val="00986A40"/>
    <w:rsid w:val="00986CF5"/>
    <w:rsid w:val="0099015E"/>
    <w:rsid w:val="009901E6"/>
    <w:rsid w:val="009912CF"/>
    <w:rsid w:val="0099153B"/>
    <w:rsid w:val="0099198E"/>
    <w:rsid w:val="00991AA7"/>
    <w:rsid w:val="00992143"/>
    <w:rsid w:val="0099262D"/>
    <w:rsid w:val="009940BB"/>
    <w:rsid w:val="009943BE"/>
    <w:rsid w:val="009947B7"/>
    <w:rsid w:val="00994825"/>
    <w:rsid w:val="009949CF"/>
    <w:rsid w:val="00994AB6"/>
    <w:rsid w:val="00994D15"/>
    <w:rsid w:val="00994EA6"/>
    <w:rsid w:val="00995254"/>
    <w:rsid w:val="009954CE"/>
    <w:rsid w:val="009960F8"/>
    <w:rsid w:val="00996199"/>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3CCF"/>
    <w:rsid w:val="009A48C8"/>
    <w:rsid w:val="009A5084"/>
    <w:rsid w:val="009A644B"/>
    <w:rsid w:val="009A6465"/>
    <w:rsid w:val="009A6C68"/>
    <w:rsid w:val="009A78A4"/>
    <w:rsid w:val="009B0B3C"/>
    <w:rsid w:val="009B0C3C"/>
    <w:rsid w:val="009B22DC"/>
    <w:rsid w:val="009B277F"/>
    <w:rsid w:val="009B27E4"/>
    <w:rsid w:val="009B2A97"/>
    <w:rsid w:val="009B36D4"/>
    <w:rsid w:val="009B376F"/>
    <w:rsid w:val="009B3780"/>
    <w:rsid w:val="009B761C"/>
    <w:rsid w:val="009B7DBB"/>
    <w:rsid w:val="009C01EB"/>
    <w:rsid w:val="009C12ED"/>
    <w:rsid w:val="009C27C9"/>
    <w:rsid w:val="009C37F7"/>
    <w:rsid w:val="009C395D"/>
    <w:rsid w:val="009C4079"/>
    <w:rsid w:val="009C4ED2"/>
    <w:rsid w:val="009C4F40"/>
    <w:rsid w:val="009C54BC"/>
    <w:rsid w:val="009C5529"/>
    <w:rsid w:val="009C5566"/>
    <w:rsid w:val="009C5C1A"/>
    <w:rsid w:val="009C61A8"/>
    <w:rsid w:val="009C6F35"/>
    <w:rsid w:val="009C7061"/>
    <w:rsid w:val="009C717A"/>
    <w:rsid w:val="009D1183"/>
    <w:rsid w:val="009D16B1"/>
    <w:rsid w:val="009D2353"/>
    <w:rsid w:val="009D2474"/>
    <w:rsid w:val="009D2E5C"/>
    <w:rsid w:val="009D3D4F"/>
    <w:rsid w:val="009D5C74"/>
    <w:rsid w:val="009D615E"/>
    <w:rsid w:val="009D65AF"/>
    <w:rsid w:val="009D6AAF"/>
    <w:rsid w:val="009D70CC"/>
    <w:rsid w:val="009E0031"/>
    <w:rsid w:val="009E02EE"/>
    <w:rsid w:val="009E0FE3"/>
    <w:rsid w:val="009E177E"/>
    <w:rsid w:val="009E26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68B"/>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3C4D"/>
    <w:rsid w:val="00A03DD8"/>
    <w:rsid w:val="00A045F5"/>
    <w:rsid w:val="00A05CC7"/>
    <w:rsid w:val="00A05FDB"/>
    <w:rsid w:val="00A07662"/>
    <w:rsid w:val="00A076FF"/>
    <w:rsid w:val="00A100B0"/>
    <w:rsid w:val="00A1097E"/>
    <w:rsid w:val="00A10B85"/>
    <w:rsid w:val="00A11DA7"/>
    <w:rsid w:val="00A11FBB"/>
    <w:rsid w:val="00A123D9"/>
    <w:rsid w:val="00A1381D"/>
    <w:rsid w:val="00A14056"/>
    <w:rsid w:val="00A14683"/>
    <w:rsid w:val="00A156D7"/>
    <w:rsid w:val="00A158E4"/>
    <w:rsid w:val="00A15A33"/>
    <w:rsid w:val="00A15B6A"/>
    <w:rsid w:val="00A16661"/>
    <w:rsid w:val="00A16ADF"/>
    <w:rsid w:val="00A16B93"/>
    <w:rsid w:val="00A16BA7"/>
    <w:rsid w:val="00A214C8"/>
    <w:rsid w:val="00A21E7D"/>
    <w:rsid w:val="00A220BC"/>
    <w:rsid w:val="00A22642"/>
    <w:rsid w:val="00A22652"/>
    <w:rsid w:val="00A22E71"/>
    <w:rsid w:val="00A2333F"/>
    <w:rsid w:val="00A23C09"/>
    <w:rsid w:val="00A24150"/>
    <w:rsid w:val="00A2415A"/>
    <w:rsid w:val="00A24BB7"/>
    <w:rsid w:val="00A24F3B"/>
    <w:rsid w:val="00A25DD2"/>
    <w:rsid w:val="00A26613"/>
    <w:rsid w:val="00A26BCB"/>
    <w:rsid w:val="00A27992"/>
    <w:rsid w:val="00A27C91"/>
    <w:rsid w:val="00A27CC3"/>
    <w:rsid w:val="00A27F7C"/>
    <w:rsid w:val="00A3007F"/>
    <w:rsid w:val="00A3037C"/>
    <w:rsid w:val="00A30B93"/>
    <w:rsid w:val="00A313BF"/>
    <w:rsid w:val="00A3217C"/>
    <w:rsid w:val="00A32E71"/>
    <w:rsid w:val="00A336E1"/>
    <w:rsid w:val="00A34493"/>
    <w:rsid w:val="00A34DA1"/>
    <w:rsid w:val="00A35282"/>
    <w:rsid w:val="00A355B1"/>
    <w:rsid w:val="00A374AE"/>
    <w:rsid w:val="00A400FB"/>
    <w:rsid w:val="00A408AD"/>
    <w:rsid w:val="00A421BC"/>
    <w:rsid w:val="00A421E6"/>
    <w:rsid w:val="00A43AA5"/>
    <w:rsid w:val="00A43DE5"/>
    <w:rsid w:val="00A446C4"/>
    <w:rsid w:val="00A44797"/>
    <w:rsid w:val="00A45CB6"/>
    <w:rsid w:val="00A4645D"/>
    <w:rsid w:val="00A466D9"/>
    <w:rsid w:val="00A46878"/>
    <w:rsid w:val="00A469F1"/>
    <w:rsid w:val="00A47314"/>
    <w:rsid w:val="00A47338"/>
    <w:rsid w:val="00A4757A"/>
    <w:rsid w:val="00A47780"/>
    <w:rsid w:val="00A5087B"/>
    <w:rsid w:val="00A50A96"/>
    <w:rsid w:val="00A50C5F"/>
    <w:rsid w:val="00A51211"/>
    <w:rsid w:val="00A517B3"/>
    <w:rsid w:val="00A522F3"/>
    <w:rsid w:val="00A549BD"/>
    <w:rsid w:val="00A549FD"/>
    <w:rsid w:val="00A54D2C"/>
    <w:rsid w:val="00A54F1F"/>
    <w:rsid w:val="00A554A4"/>
    <w:rsid w:val="00A555CB"/>
    <w:rsid w:val="00A55676"/>
    <w:rsid w:val="00A568F7"/>
    <w:rsid w:val="00A56ADE"/>
    <w:rsid w:val="00A57268"/>
    <w:rsid w:val="00A57DD8"/>
    <w:rsid w:val="00A57F55"/>
    <w:rsid w:val="00A602DB"/>
    <w:rsid w:val="00A61C33"/>
    <w:rsid w:val="00A6236A"/>
    <w:rsid w:val="00A62906"/>
    <w:rsid w:val="00A62928"/>
    <w:rsid w:val="00A62CCB"/>
    <w:rsid w:val="00A63F6E"/>
    <w:rsid w:val="00A64323"/>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6FC"/>
    <w:rsid w:val="00A83894"/>
    <w:rsid w:val="00A839A4"/>
    <w:rsid w:val="00A839C9"/>
    <w:rsid w:val="00A83FC8"/>
    <w:rsid w:val="00A85F3F"/>
    <w:rsid w:val="00A863C7"/>
    <w:rsid w:val="00A866EA"/>
    <w:rsid w:val="00A86713"/>
    <w:rsid w:val="00A86F9F"/>
    <w:rsid w:val="00A900A2"/>
    <w:rsid w:val="00A901B6"/>
    <w:rsid w:val="00A90837"/>
    <w:rsid w:val="00A9085C"/>
    <w:rsid w:val="00A90E61"/>
    <w:rsid w:val="00A910F5"/>
    <w:rsid w:val="00A9165F"/>
    <w:rsid w:val="00A922BB"/>
    <w:rsid w:val="00A92B22"/>
    <w:rsid w:val="00A93C34"/>
    <w:rsid w:val="00A94B6E"/>
    <w:rsid w:val="00A94D92"/>
    <w:rsid w:val="00A94E82"/>
    <w:rsid w:val="00A95025"/>
    <w:rsid w:val="00A95373"/>
    <w:rsid w:val="00A955B1"/>
    <w:rsid w:val="00A95AB3"/>
    <w:rsid w:val="00A95AEF"/>
    <w:rsid w:val="00A95C5B"/>
    <w:rsid w:val="00A95D13"/>
    <w:rsid w:val="00A96067"/>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3A45"/>
    <w:rsid w:val="00AB3B11"/>
    <w:rsid w:val="00AB4019"/>
    <w:rsid w:val="00AB473E"/>
    <w:rsid w:val="00AB48FB"/>
    <w:rsid w:val="00AB4A6C"/>
    <w:rsid w:val="00AB4D78"/>
    <w:rsid w:val="00AB4DCD"/>
    <w:rsid w:val="00AB564D"/>
    <w:rsid w:val="00AB56A6"/>
    <w:rsid w:val="00AB58F1"/>
    <w:rsid w:val="00AB6957"/>
    <w:rsid w:val="00AC1055"/>
    <w:rsid w:val="00AC1F6B"/>
    <w:rsid w:val="00AC2190"/>
    <w:rsid w:val="00AC2433"/>
    <w:rsid w:val="00AC355B"/>
    <w:rsid w:val="00AC35D0"/>
    <w:rsid w:val="00AC4751"/>
    <w:rsid w:val="00AC5103"/>
    <w:rsid w:val="00AC53AE"/>
    <w:rsid w:val="00AC561E"/>
    <w:rsid w:val="00AC5AA7"/>
    <w:rsid w:val="00AC6202"/>
    <w:rsid w:val="00AC67E1"/>
    <w:rsid w:val="00AC6898"/>
    <w:rsid w:val="00AC6B71"/>
    <w:rsid w:val="00AC6E43"/>
    <w:rsid w:val="00AC73DE"/>
    <w:rsid w:val="00AC78CA"/>
    <w:rsid w:val="00AD0188"/>
    <w:rsid w:val="00AD05F8"/>
    <w:rsid w:val="00AD09F6"/>
    <w:rsid w:val="00AD175F"/>
    <w:rsid w:val="00AD35F6"/>
    <w:rsid w:val="00AD4B77"/>
    <w:rsid w:val="00AD4DA9"/>
    <w:rsid w:val="00AD6312"/>
    <w:rsid w:val="00AD6807"/>
    <w:rsid w:val="00AD6C5C"/>
    <w:rsid w:val="00AD6F48"/>
    <w:rsid w:val="00AD7481"/>
    <w:rsid w:val="00AD7535"/>
    <w:rsid w:val="00AD76D0"/>
    <w:rsid w:val="00AE0A86"/>
    <w:rsid w:val="00AE0BEF"/>
    <w:rsid w:val="00AE12E3"/>
    <w:rsid w:val="00AE1745"/>
    <w:rsid w:val="00AE330B"/>
    <w:rsid w:val="00AE3885"/>
    <w:rsid w:val="00AE3CBB"/>
    <w:rsid w:val="00AE3E14"/>
    <w:rsid w:val="00AE4EAF"/>
    <w:rsid w:val="00AE6FE9"/>
    <w:rsid w:val="00AF02D7"/>
    <w:rsid w:val="00AF059D"/>
    <w:rsid w:val="00AF0822"/>
    <w:rsid w:val="00AF12A8"/>
    <w:rsid w:val="00AF1A64"/>
    <w:rsid w:val="00AF2420"/>
    <w:rsid w:val="00AF38A9"/>
    <w:rsid w:val="00AF4758"/>
    <w:rsid w:val="00AF4893"/>
    <w:rsid w:val="00AF5D1B"/>
    <w:rsid w:val="00AF6F55"/>
    <w:rsid w:val="00AF717E"/>
    <w:rsid w:val="00AF7939"/>
    <w:rsid w:val="00B002A9"/>
    <w:rsid w:val="00B014CD"/>
    <w:rsid w:val="00B01D9F"/>
    <w:rsid w:val="00B030F0"/>
    <w:rsid w:val="00B03919"/>
    <w:rsid w:val="00B03A7D"/>
    <w:rsid w:val="00B04698"/>
    <w:rsid w:val="00B04F6E"/>
    <w:rsid w:val="00B05907"/>
    <w:rsid w:val="00B05E91"/>
    <w:rsid w:val="00B05EDB"/>
    <w:rsid w:val="00B06672"/>
    <w:rsid w:val="00B0732F"/>
    <w:rsid w:val="00B077E2"/>
    <w:rsid w:val="00B103A6"/>
    <w:rsid w:val="00B104F5"/>
    <w:rsid w:val="00B1163A"/>
    <w:rsid w:val="00B12A8C"/>
    <w:rsid w:val="00B14E5A"/>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769D"/>
    <w:rsid w:val="00B301D9"/>
    <w:rsid w:val="00B30A89"/>
    <w:rsid w:val="00B30DFD"/>
    <w:rsid w:val="00B31837"/>
    <w:rsid w:val="00B3248C"/>
    <w:rsid w:val="00B32931"/>
    <w:rsid w:val="00B3356E"/>
    <w:rsid w:val="00B33C58"/>
    <w:rsid w:val="00B33DCE"/>
    <w:rsid w:val="00B33E0A"/>
    <w:rsid w:val="00B34B0B"/>
    <w:rsid w:val="00B353DB"/>
    <w:rsid w:val="00B35C6B"/>
    <w:rsid w:val="00B368B6"/>
    <w:rsid w:val="00B37CF0"/>
    <w:rsid w:val="00B37EA8"/>
    <w:rsid w:val="00B40322"/>
    <w:rsid w:val="00B406C1"/>
    <w:rsid w:val="00B4105F"/>
    <w:rsid w:val="00B4182A"/>
    <w:rsid w:val="00B41DA9"/>
    <w:rsid w:val="00B4214B"/>
    <w:rsid w:val="00B444BC"/>
    <w:rsid w:val="00B44711"/>
    <w:rsid w:val="00B4587A"/>
    <w:rsid w:val="00B47370"/>
    <w:rsid w:val="00B50FB1"/>
    <w:rsid w:val="00B5136F"/>
    <w:rsid w:val="00B52252"/>
    <w:rsid w:val="00B52860"/>
    <w:rsid w:val="00B52C70"/>
    <w:rsid w:val="00B52D9C"/>
    <w:rsid w:val="00B52DA3"/>
    <w:rsid w:val="00B54B2C"/>
    <w:rsid w:val="00B55108"/>
    <w:rsid w:val="00B55646"/>
    <w:rsid w:val="00B56C9D"/>
    <w:rsid w:val="00B57014"/>
    <w:rsid w:val="00B57293"/>
    <w:rsid w:val="00B57366"/>
    <w:rsid w:val="00B574A8"/>
    <w:rsid w:val="00B57AF1"/>
    <w:rsid w:val="00B6041E"/>
    <w:rsid w:val="00B606E9"/>
    <w:rsid w:val="00B607D7"/>
    <w:rsid w:val="00B60A29"/>
    <w:rsid w:val="00B61B07"/>
    <w:rsid w:val="00B61DB5"/>
    <w:rsid w:val="00B6206D"/>
    <w:rsid w:val="00B62549"/>
    <w:rsid w:val="00B62E3E"/>
    <w:rsid w:val="00B62EEE"/>
    <w:rsid w:val="00B6382E"/>
    <w:rsid w:val="00B63836"/>
    <w:rsid w:val="00B638B7"/>
    <w:rsid w:val="00B63E5D"/>
    <w:rsid w:val="00B6426D"/>
    <w:rsid w:val="00B65A02"/>
    <w:rsid w:val="00B664A8"/>
    <w:rsid w:val="00B665BC"/>
    <w:rsid w:val="00B6667F"/>
    <w:rsid w:val="00B66A22"/>
    <w:rsid w:val="00B67783"/>
    <w:rsid w:val="00B67E57"/>
    <w:rsid w:val="00B706C1"/>
    <w:rsid w:val="00B7073E"/>
    <w:rsid w:val="00B70F11"/>
    <w:rsid w:val="00B70F5C"/>
    <w:rsid w:val="00B711E8"/>
    <w:rsid w:val="00B7172C"/>
    <w:rsid w:val="00B719B8"/>
    <w:rsid w:val="00B71E99"/>
    <w:rsid w:val="00B72787"/>
    <w:rsid w:val="00B727AF"/>
    <w:rsid w:val="00B734A3"/>
    <w:rsid w:val="00B735E3"/>
    <w:rsid w:val="00B737D9"/>
    <w:rsid w:val="00B7488F"/>
    <w:rsid w:val="00B748F1"/>
    <w:rsid w:val="00B75976"/>
    <w:rsid w:val="00B75DE1"/>
    <w:rsid w:val="00B75ECA"/>
    <w:rsid w:val="00B7675F"/>
    <w:rsid w:val="00B77513"/>
    <w:rsid w:val="00B777A7"/>
    <w:rsid w:val="00B80ACC"/>
    <w:rsid w:val="00B80CBD"/>
    <w:rsid w:val="00B82233"/>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421"/>
    <w:rsid w:val="00B91971"/>
    <w:rsid w:val="00B9199E"/>
    <w:rsid w:val="00B92827"/>
    <w:rsid w:val="00B94860"/>
    <w:rsid w:val="00B9495F"/>
    <w:rsid w:val="00B94F66"/>
    <w:rsid w:val="00B9538D"/>
    <w:rsid w:val="00B95CC4"/>
    <w:rsid w:val="00B95D6D"/>
    <w:rsid w:val="00B96216"/>
    <w:rsid w:val="00B964C8"/>
    <w:rsid w:val="00B97CB3"/>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66CB"/>
    <w:rsid w:val="00BB16A4"/>
    <w:rsid w:val="00BB1D38"/>
    <w:rsid w:val="00BB31C6"/>
    <w:rsid w:val="00BB3503"/>
    <w:rsid w:val="00BB368E"/>
    <w:rsid w:val="00BB3926"/>
    <w:rsid w:val="00BB3A46"/>
    <w:rsid w:val="00BB4702"/>
    <w:rsid w:val="00BB4749"/>
    <w:rsid w:val="00BB5192"/>
    <w:rsid w:val="00BB53B7"/>
    <w:rsid w:val="00BB560F"/>
    <w:rsid w:val="00BB59ED"/>
    <w:rsid w:val="00BB5E75"/>
    <w:rsid w:val="00BB632E"/>
    <w:rsid w:val="00BB6C0D"/>
    <w:rsid w:val="00BB724A"/>
    <w:rsid w:val="00BB75D3"/>
    <w:rsid w:val="00BB7E2A"/>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1785"/>
    <w:rsid w:val="00BD1B97"/>
    <w:rsid w:val="00BD3BA1"/>
    <w:rsid w:val="00BD43AE"/>
    <w:rsid w:val="00BD48F4"/>
    <w:rsid w:val="00BD574C"/>
    <w:rsid w:val="00BD5D41"/>
    <w:rsid w:val="00BD66AD"/>
    <w:rsid w:val="00BD774B"/>
    <w:rsid w:val="00BD77D9"/>
    <w:rsid w:val="00BE01D5"/>
    <w:rsid w:val="00BE0219"/>
    <w:rsid w:val="00BE02BB"/>
    <w:rsid w:val="00BE070A"/>
    <w:rsid w:val="00BE071E"/>
    <w:rsid w:val="00BE095E"/>
    <w:rsid w:val="00BE0E0B"/>
    <w:rsid w:val="00BE0E6E"/>
    <w:rsid w:val="00BE11B9"/>
    <w:rsid w:val="00BE2236"/>
    <w:rsid w:val="00BE2777"/>
    <w:rsid w:val="00BE2ADA"/>
    <w:rsid w:val="00BE2C31"/>
    <w:rsid w:val="00BE2C44"/>
    <w:rsid w:val="00BE33A7"/>
    <w:rsid w:val="00BE3C53"/>
    <w:rsid w:val="00BE4363"/>
    <w:rsid w:val="00BE440E"/>
    <w:rsid w:val="00BE46AF"/>
    <w:rsid w:val="00BE484C"/>
    <w:rsid w:val="00BE5367"/>
    <w:rsid w:val="00BE5A0B"/>
    <w:rsid w:val="00BE5FA1"/>
    <w:rsid w:val="00BE61F5"/>
    <w:rsid w:val="00BE6B87"/>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3FD"/>
    <w:rsid w:val="00BF4674"/>
    <w:rsid w:val="00BF4761"/>
    <w:rsid w:val="00BF5E4A"/>
    <w:rsid w:val="00BF60A5"/>
    <w:rsid w:val="00BF617E"/>
    <w:rsid w:val="00BF618F"/>
    <w:rsid w:val="00BF6F7F"/>
    <w:rsid w:val="00BF711B"/>
    <w:rsid w:val="00BF78A3"/>
    <w:rsid w:val="00C003F2"/>
    <w:rsid w:val="00C00817"/>
    <w:rsid w:val="00C00D1E"/>
    <w:rsid w:val="00C0113B"/>
    <w:rsid w:val="00C028B3"/>
    <w:rsid w:val="00C02EE3"/>
    <w:rsid w:val="00C04100"/>
    <w:rsid w:val="00C04272"/>
    <w:rsid w:val="00C047D2"/>
    <w:rsid w:val="00C05DE6"/>
    <w:rsid w:val="00C05E0A"/>
    <w:rsid w:val="00C07469"/>
    <w:rsid w:val="00C07F4D"/>
    <w:rsid w:val="00C1052E"/>
    <w:rsid w:val="00C10641"/>
    <w:rsid w:val="00C106C9"/>
    <w:rsid w:val="00C110E1"/>
    <w:rsid w:val="00C1156C"/>
    <w:rsid w:val="00C11823"/>
    <w:rsid w:val="00C121E9"/>
    <w:rsid w:val="00C12380"/>
    <w:rsid w:val="00C128C3"/>
    <w:rsid w:val="00C129E3"/>
    <w:rsid w:val="00C12BDD"/>
    <w:rsid w:val="00C136C6"/>
    <w:rsid w:val="00C13DB6"/>
    <w:rsid w:val="00C149E6"/>
    <w:rsid w:val="00C16487"/>
    <w:rsid w:val="00C169F7"/>
    <w:rsid w:val="00C1739B"/>
    <w:rsid w:val="00C17E40"/>
    <w:rsid w:val="00C17F44"/>
    <w:rsid w:val="00C20C06"/>
    <w:rsid w:val="00C20D70"/>
    <w:rsid w:val="00C20E85"/>
    <w:rsid w:val="00C21885"/>
    <w:rsid w:val="00C21B2E"/>
    <w:rsid w:val="00C21B7D"/>
    <w:rsid w:val="00C21D39"/>
    <w:rsid w:val="00C223A5"/>
    <w:rsid w:val="00C229DF"/>
    <w:rsid w:val="00C25840"/>
    <w:rsid w:val="00C25B69"/>
    <w:rsid w:val="00C261E1"/>
    <w:rsid w:val="00C26474"/>
    <w:rsid w:val="00C26979"/>
    <w:rsid w:val="00C269F1"/>
    <w:rsid w:val="00C26C79"/>
    <w:rsid w:val="00C27024"/>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13A"/>
    <w:rsid w:val="00C362E4"/>
    <w:rsid w:val="00C36691"/>
    <w:rsid w:val="00C36D85"/>
    <w:rsid w:val="00C37553"/>
    <w:rsid w:val="00C37730"/>
    <w:rsid w:val="00C37E1A"/>
    <w:rsid w:val="00C410CD"/>
    <w:rsid w:val="00C411A0"/>
    <w:rsid w:val="00C413B0"/>
    <w:rsid w:val="00C41526"/>
    <w:rsid w:val="00C417AA"/>
    <w:rsid w:val="00C41AFE"/>
    <w:rsid w:val="00C41B79"/>
    <w:rsid w:val="00C41B8D"/>
    <w:rsid w:val="00C4250E"/>
    <w:rsid w:val="00C42B51"/>
    <w:rsid w:val="00C42B72"/>
    <w:rsid w:val="00C43919"/>
    <w:rsid w:val="00C43C77"/>
    <w:rsid w:val="00C445A1"/>
    <w:rsid w:val="00C4497D"/>
    <w:rsid w:val="00C44A03"/>
    <w:rsid w:val="00C46D03"/>
    <w:rsid w:val="00C46FF0"/>
    <w:rsid w:val="00C470E0"/>
    <w:rsid w:val="00C476BB"/>
    <w:rsid w:val="00C47CB0"/>
    <w:rsid w:val="00C47E09"/>
    <w:rsid w:val="00C50796"/>
    <w:rsid w:val="00C50895"/>
    <w:rsid w:val="00C519E7"/>
    <w:rsid w:val="00C51D40"/>
    <w:rsid w:val="00C521A5"/>
    <w:rsid w:val="00C5252C"/>
    <w:rsid w:val="00C527E4"/>
    <w:rsid w:val="00C52F48"/>
    <w:rsid w:val="00C53283"/>
    <w:rsid w:val="00C54A75"/>
    <w:rsid w:val="00C555BC"/>
    <w:rsid w:val="00C55BC4"/>
    <w:rsid w:val="00C56E07"/>
    <w:rsid w:val="00C56FBF"/>
    <w:rsid w:val="00C575B1"/>
    <w:rsid w:val="00C57F61"/>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4E2"/>
    <w:rsid w:val="00C708BF"/>
    <w:rsid w:val="00C71067"/>
    <w:rsid w:val="00C718BA"/>
    <w:rsid w:val="00C71A92"/>
    <w:rsid w:val="00C72766"/>
    <w:rsid w:val="00C72ADA"/>
    <w:rsid w:val="00C737DB"/>
    <w:rsid w:val="00C745ED"/>
    <w:rsid w:val="00C74A10"/>
    <w:rsid w:val="00C75112"/>
    <w:rsid w:val="00C75ACA"/>
    <w:rsid w:val="00C75CDD"/>
    <w:rsid w:val="00C75FA2"/>
    <w:rsid w:val="00C7644C"/>
    <w:rsid w:val="00C76CF3"/>
    <w:rsid w:val="00C77527"/>
    <w:rsid w:val="00C77DDB"/>
    <w:rsid w:val="00C80C52"/>
    <w:rsid w:val="00C80E67"/>
    <w:rsid w:val="00C81388"/>
    <w:rsid w:val="00C815D2"/>
    <w:rsid w:val="00C819DF"/>
    <w:rsid w:val="00C81C0D"/>
    <w:rsid w:val="00C8283C"/>
    <w:rsid w:val="00C82BB3"/>
    <w:rsid w:val="00C83707"/>
    <w:rsid w:val="00C845ED"/>
    <w:rsid w:val="00C84BBF"/>
    <w:rsid w:val="00C85214"/>
    <w:rsid w:val="00C852F7"/>
    <w:rsid w:val="00C85DCC"/>
    <w:rsid w:val="00C861D2"/>
    <w:rsid w:val="00C862A7"/>
    <w:rsid w:val="00C8641A"/>
    <w:rsid w:val="00C86985"/>
    <w:rsid w:val="00C87088"/>
    <w:rsid w:val="00C870D1"/>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2C"/>
    <w:rsid w:val="00CA0398"/>
    <w:rsid w:val="00CA04F6"/>
    <w:rsid w:val="00CA077D"/>
    <w:rsid w:val="00CA0FB0"/>
    <w:rsid w:val="00CA1D79"/>
    <w:rsid w:val="00CA1DEE"/>
    <w:rsid w:val="00CA1ECD"/>
    <w:rsid w:val="00CA2234"/>
    <w:rsid w:val="00CA2301"/>
    <w:rsid w:val="00CA2530"/>
    <w:rsid w:val="00CA291C"/>
    <w:rsid w:val="00CA2E69"/>
    <w:rsid w:val="00CA3550"/>
    <w:rsid w:val="00CA4AB8"/>
    <w:rsid w:val="00CA4AF5"/>
    <w:rsid w:val="00CA4B2D"/>
    <w:rsid w:val="00CA542D"/>
    <w:rsid w:val="00CA5A65"/>
    <w:rsid w:val="00CA6503"/>
    <w:rsid w:val="00CA6780"/>
    <w:rsid w:val="00CA71AF"/>
    <w:rsid w:val="00CB014C"/>
    <w:rsid w:val="00CB1950"/>
    <w:rsid w:val="00CB1C8C"/>
    <w:rsid w:val="00CB204F"/>
    <w:rsid w:val="00CB228A"/>
    <w:rsid w:val="00CB2367"/>
    <w:rsid w:val="00CB495C"/>
    <w:rsid w:val="00CB4B94"/>
    <w:rsid w:val="00CB63EC"/>
    <w:rsid w:val="00CB659D"/>
    <w:rsid w:val="00CB71F4"/>
    <w:rsid w:val="00CB7540"/>
    <w:rsid w:val="00CB7883"/>
    <w:rsid w:val="00CC09DF"/>
    <w:rsid w:val="00CC0AC1"/>
    <w:rsid w:val="00CC0AF2"/>
    <w:rsid w:val="00CC104A"/>
    <w:rsid w:val="00CC12D0"/>
    <w:rsid w:val="00CC1405"/>
    <w:rsid w:val="00CC1F2C"/>
    <w:rsid w:val="00CC23E5"/>
    <w:rsid w:val="00CC2A70"/>
    <w:rsid w:val="00CC31F4"/>
    <w:rsid w:val="00CC3AE2"/>
    <w:rsid w:val="00CC4E2B"/>
    <w:rsid w:val="00CC5E15"/>
    <w:rsid w:val="00CC5E95"/>
    <w:rsid w:val="00CC6035"/>
    <w:rsid w:val="00CC634D"/>
    <w:rsid w:val="00CC6D21"/>
    <w:rsid w:val="00CD0838"/>
    <w:rsid w:val="00CD0894"/>
    <w:rsid w:val="00CD11F2"/>
    <w:rsid w:val="00CD1486"/>
    <w:rsid w:val="00CD15B6"/>
    <w:rsid w:val="00CD178B"/>
    <w:rsid w:val="00CD181F"/>
    <w:rsid w:val="00CD1FF7"/>
    <w:rsid w:val="00CD28F6"/>
    <w:rsid w:val="00CD2BDE"/>
    <w:rsid w:val="00CD2F67"/>
    <w:rsid w:val="00CD39FE"/>
    <w:rsid w:val="00CD3C27"/>
    <w:rsid w:val="00CD3CD8"/>
    <w:rsid w:val="00CD3E60"/>
    <w:rsid w:val="00CD44D3"/>
    <w:rsid w:val="00CD4A45"/>
    <w:rsid w:val="00CD50F3"/>
    <w:rsid w:val="00CD55BB"/>
    <w:rsid w:val="00CD6279"/>
    <w:rsid w:val="00CD68F5"/>
    <w:rsid w:val="00CD7463"/>
    <w:rsid w:val="00CD7FC5"/>
    <w:rsid w:val="00CE0966"/>
    <w:rsid w:val="00CE12B8"/>
    <w:rsid w:val="00CE175D"/>
    <w:rsid w:val="00CE1B29"/>
    <w:rsid w:val="00CE1E76"/>
    <w:rsid w:val="00CE2C53"/>
    <w:rsid w:val="00CE36D1"/>
    <w:rsid w:val="00CE3AE1"/>
    <w:rsid w:val="00CE3D40"/>
    <w:rsid w:val="00CE3FB4"/>
    <w:rsid w:val="00CE4C12"/>
    <w:rsid w:val="00CE522E"/>
    <w:rsid w:val="00CE592F"/>
    <w:rsid w:val="00CE648D"/>
    <w:rsid w:val="00CE7718"/>
    <w:rsid w:val="00CE772B"/>
    <w:rsid w:val="00CE7948"/>
    <w:rsid w:val="00CE79FD"/>
    <w:rsid w:val="00CE7A0F"/>
    <w:rsid w:val="00CF103F"/>
    <w:rsid w:val="00CF2030"/>
    <w:rsid w:val="00CF212A"/>
    <w:rsid w:val="00CF26C6"/>
    <w:rsid w:val="00CF35E0"/>
    <w:rsid w:val="00CF3F0C"/>
    <w:rsid w:val="00CF501A"/>
    <w:rsid w:val="00CF58DB"/>
    <w:rsid w:val="00CF62DC"/>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9EA"/>
    <w:rsid w:val="00D06A8D"/>
    <w:rsid w:val="00D0748E"/>
    <w:rsid w:val="00D077C7"/>
    <w:rsid w:val="00D07C77"/>
    <w:rsid w:val="00D10394"/>
    <w:rsid w:val="00D1119F"/>
    <w:rsid w:val="00D117C8"/>
    <w:rsid w:val="00D119BD"/>
    <w:rsid w:val="00D1276A"/>
    <w:rsid w:val="00D139D7"/>
    <w:rsid w:val="00D13DA6"/>
    <w:rsid w:val="00D1425E"/>
    <w:rsid w:val="00D15B6C"/>
    <w:rsid w:val="00D15E9F"/>
    <w:rsid w:val="00D16205"/>
    <w:rsid w:val="00D1633C"/>
    <w:rsid w:val="00D16B82"/>
    <w:rsid w:val="00D17540"/>
    <w:rsid w:val="00D176D1"/>
    <w:rsid w:val="00D20015"/>
    <w:rsid w:val="00D204B8"/>
    <w:rsid w:val="00D20E12"/>
    <w:rsid w:val="00D21696"/>
    <w:rsid w:val="00D217A1"/>
    <w:rsid w:val="00D221AC"/>
    <w:rsid w:val="00D226DE"/>
    <w:rsid w:val="00D23764"/>
    <w:rsid w:val="00D239A0"/>
    <w:rsid w:val="00D246C2"/>
    <w:rsid w:val="00D24870"/>
    <w:rsid w:val="00D24992"/>
    <w:rsid w:val="00D254A6"/>
    <w:rsid w:val="00D25992"/>
    <w:rsid w:val="00D26251"/>
    <w:rsid w:val="00D26555"/>
    <w:rsid w:val="00D268EC"/>
    <w:rsid w:val="00D27060"/>
    <w:rsid w:val="00D274AD"/>
    <w:rsid w:val="00D27CCB"/>
    <w:rsid w:val="00D30368"/>
    <w:rsid w:val="00D30A32"/>
    <w:rsid w:val="00D30CE2"/>
    <w:rsid w:val="00D31178"/>
    <w:rsid w:val="00D31D46"/>
    <w:rsid w:val="00D31F10"/>
    <w:rsid w:val="00D33A22"/>
    <w:rsid w:val="00D340FF"/>
    <w:rsid w:val="00D342EB"/>
    <w:rsid w:val="00D34838"/>
    <w:rsid w:val="00D34947"/>
    <w:rsid w:val="00D34A51"/>
    <w:rsid w:val="00D35106"/>
    <w:rsid w:val="00D3650D"/>
    <w:rsid w:val="00D36E3D"/>
    <w:rsid w:val="00D36F7A"/>
    <w:rsid w:val="00D37033"/>
    <w:rsid w:val="00D40FDC"/>
    <w:rsid w:val="00D41E13"/>
    <w:rsid w:val="00D42020"/>
    <w:rsid w:val="00D42641"/>
    <w:rsid w:val="00D42ABA"/>
    <w:rsid w:val="00D43515"/>
    <w:rsid w:val="00D43C27"/>
    <w:rsid w:val="00D441FB"/>
    <w:rsid w:val="00D44550"/>
    <w:rsid w:val="00D44D69"/>
    <w:rsid w:val="00D454DC"/>
    <w:rsid w:val="00D45DA2"/>
    <w:rsid w:val="00D45DEF"/>
    <w:rsid w:val="00D46CE3"/>
    <w:rsid w:val="00D478BA"/>
    <w:rsid w:val="00D47AB0"/>
    <w:rsid w:val="00D50052"/>
    <w:rsid w:val="00D502AB"/>
    <w:rsid w:val="00D50CF6"/>
    <w:rsid w:val="00D5155E"/>
    <w:rsid w:val="00D516BB"/>
    <w:rsid w:val="00D517F6"/>
    <w:rsid w:val="00D526B6"/>
    <w:rsid w:val="00D52B9B"/>
    <w:rsid w:val="00D530D7"/>
    <w:rsid w:val="00D533F0"/>
    <w:rsid w:val="00D53755"/>
    <w:rsid w:val="00D537C7"/>
    <w:rsid w:val="00D53C53"/>
    <w:rsid w:val="00D544D9"/>
    <w:rsid w:val="00D54A48"/>
    <w:rsid w:val="00D5510A"/>
    <w:rsid w:val="00D5554D"/>
    <w:rsid w:val="00D557CC"/>
    <w:rsid w:val="00D5581F"/>
    <w:rsid w:val="00D577BF"/>
    <w:rsid w:val="00D57A90"/>
    <w:rsid w:val="00D57B4B"/>
    <w:rsid w:val="00D57F2C"/>
    <w:rsid w:val="00D60935"/>
    <w:rsid w:val="00D62085"/>
    <w:rsid w:val="00D6220C"/>
    <w:rsid w:val="00D625B7"/>
    <w:rsid w:val="00D63136"/>
    <w:rsid w:val="00D636F2"/>
    <w:rsid w:val="00D63D70"/>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077"/>
    <w:rsid w:val="00D76DE2"/>
    <w:rsid w:val="00D76F1D"/>
    <w:rsid w:val="00D76FC4"/>
    <w:rsid w:val="00D7745C"/>
    <w:rsid w:val="00D7796F"/>
    <w:rsid w:val="00D77A24"/>
    <w:rsid w:val="00D77CC5"/>
    <w:rsid w:val="00D803D7"/>
    <w:rsid w:val="00D80B34"/>
    <w:rsid w:val="00D80CC2"/>
    <w:rsid w:val="00D80FC4"/>
    <w:rsid w:val="00D81C92"/>
    <w:rsid w:val="00D82448"/>
    <w:rsid w:val="00D825B9"/>
    <w:rsid w:val="00D8274D"/>
    <w:rsid w:val="00D82944"/>
    <w:rsid w:val="00D82FA4"/>
    <w:rsid w:val="00D83FD6"/>
    <w:rsid w:val="00D85507"/>
    <w:rsid w:val="00D85F9F"/>
    <w:rsid w:val="00D85FD3"/>
    <w:rsid w:val="00D871E0"/>
    <w:rsid w:val="00D87984"/>
    <w:rsid w:val="00D90232"/>
    <w:rsid w:val="00D9100A"/>
    <w:rsid w:val="00D917E1"/>
    <w:rsid w:val="00D92355"/>
    <w:rsid w:val="00D93779"/>
    <w:rsid w:val="00D93D23"/>
    <w:rsid w:val="00D94933"/>
    <w:rsid w:val="00D95353"/>
    <w:rsid w:val="00D9545E"/>
    <w:rsid w:val="00D95F26"/>
    <w:rsid w:val="00D96439"/>
    <w:rsid w:val="00D96515"/>
    <w:rsid w:val="00D9720E"/>
    <w:rsid w:val="00D9753F"/>
    <w:rsid w:val="00D97BA6"/>
    <w:rsid w:val="00D97DEB"/>
    <w:rsid w:val="00DA0032"/>
    <w:rsid w:val="00DA0889"/>
    <w:rsid w:val="00DA2ACB"/>
    <w:rsid w:val="00DA2DAD"/>
    <w:rsid w:val="00DA2E82"/>
    <w:rsid w:val="00DA2FD9"/>
    <w:rsid w:val="00DA3438"/>
    <w:rsid w:val="00DA3AA9"/>
    <w:rsid w:val="00DA3AD2"/>
    <w:rsid w:val="00DA3F1F"/>
    <w:rsid w:val="00DA43D9"/>
    <w:rsid w:val="00DA48D9"/>
    <w:rsid w:val="00DA5C72"/>
    <w:rsid w:val="00DA61A6"/>
    <w:rsid w:val="00DA63B3"/>
    <w:rsid w:val="00DA68F9"/>
    <w:rsid w:val="00DA6B47"/>
    <w:rsid w:val="00DA6DDA"/>
    <w:rsid w:val="00DA7260"/>
    <w:rsid w:val="00DA7390"/>
    <w:rsid w:val="00DB054C"/>
    <w:rsid w:val="00DB0645"/>
    <w:rsid w:val="00DB130D"/>
    <w:rsid w:val="00DB1B79"/>
    <w:rsid w:val="00DB226C"/>
    <w:rsid w:val="00DB316F"/>
    <w:rsid w:val="00DB37F0"/>
    <w:rsid w:val="00DB40E4"/>
    <w:rsid w:val="00DB5566"/>
    <w:rsid w:val="00DB5A07"/>
    <w:rsid w:val="00DB6390"/>
    <w:rsid w:val="00DB64B1"/>
    <w:rsid w:val="00DB750E"/>
    <w:rsid w:val="00DB770C"/>
    <w:rsid w:val="00DB7E7C"/>
    <w:rsid w:val="00DC0318"/>
    <w:rsid w:val="00DC1BBA"/>
    <w:rsid w:val="00DC20DD"/>
    <w:rsid w:val="00DC2103"/>
    <w:rsid w:val="00DC243C"/>
    <w:rsid w:val="00DC2F19"/>
    <w:rsid w:val="00DC3197"/>
    <w:rsid w:val="00DC343F"/>
    <w:rsid w:val="00DC3C65"/>
    <w:rsid w:val="00DC4702"/>
    <w:rsid w:val="00DC498E"/>
    <w:rsid w:val="00DC4D8D"/>
    <w:rsid w:val="00DC527D"/>
    <w:rsid w:val="00DC54A7"/>
    <w:rsid w:val="00DC68F4"/>
    <w:rsid w:val="00DC6F70"/>
    <w:rsid w:val="00DD023E"/>
    <w:rsid w:val="00DD05EF"/>
    <w:rsid w:val="00DD154C"/>
    <w:rsid w:val="00DD1BE9"/>
    <w:rsid w:val="00DD23AC"/>
    <w:rsid w:val="00DD2924"/>
    <w:rsid w:val="00DD3432"/>
    <w:rsid w:val="00DD3C8D"/>
    <w:rsid w:val="00DD40AC"/>
    <w:rsid w:val="00DD4313"/>
    <w:rsid w:val="00DD4516"/>
    <w:rsid w:val="00DD4F99"/>
    <w:rsid w:val="00DD5FE8"/>
    <w:rsid w:val="00DD6D7B"/>
    <w:rsid w:val="00DD71E5"/>
    <w:rsid w:val="00DD7A38"/>
    <w:rsid w:val="00DD7F99"/>
    <w:rsid w:val="00DE05E1"/>
    <w:rsid w:val="00DE0601"/>
    <w:rsid w:val="00DE0C22"/>
    <w:rsid w:val="00DE0E8A"/>
    <w:rsid w:val="00DE10D4"/>
    <w:rsid w:val="00DE1B2F"/>
    <w:rsid w:val="00DE1C62"/>
    <w:rsid w:val="00DE22A8"/>
    <w:rsid w:val="00DE2450"/>
    <w:rsid w:val="00DE247A"/>
    <w:rsid w:val="00DE367D"/>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2A0C"/>
    <w:rsid w:val="00DF3014"/>
    <w:rsid w:val="00DF30FF"/>
    <w:rsid w:val="00DF36DC"/>
    <w:rsid w:val="00DF42D0"/>
    <w:rsid w:val="00DF43C3"/>
    <w:rsid w:val="00DF448E"/>
    <w:rsid w:val="00DF4A53"/>
    <w:rsid w:val="00DF4BF2"/>
    <w:rsid w:val="00DF55F3"/>
    <w:rsid w:val="00DF6722"/>
    <w:rsid w:val="00DF684E"/>
    <w:rsid w:val="00DF69CD"/>
    <w:rsid w:val="00DF6B6B"/>
    <w:rsid w:val="00DF6C2E"/>
    <w:rsid w:val="00DF7E11"/>
    <w:rsid w:val="00E00368"/>
    <w:rsid w:val="00E00D8B"/>
    <w:rsid w:val="00E01011"/>
    <w:rsid w:val="00E016EB"/>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954"/>
    <w:rsid w:val="00E13956"/>
    <w:rsid w:val="00E13A04"/>
    <w:rsid w:val="00E13A4A"/>
    <w:rsid w:val="00E140A9"/>
    <w:rsid w:val="00E14740"/>
    <w:rsid w:val="00E14B17"/>
    <w:rsid w:val="00E14BDF"/>
    <w:rsid w:val="00E150D8"/>
    <w:rsid w:val="00E15321"/>
    <w:rsid w:val="00E161FE"/>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0D58"/>
    <w:rsid w:val="00E31432"/>
    <w:rsid w:val="00E315E4"/>
    <w:rsid w:val="00E31750"/>
    <w:rsid w:val="00E317CC"/>
    <w:rsid w:val="00E31EDD"/>
    <w:rsid w:val="00E32996"/>
    <w:rsid w:val="00E32AD1"/>
    <w:rsid w:val="00E32CA0"/>
    <w:rsid w:val="00E336C3"/>
    <w:rsid w:val="00E33FC7"/>
    <w:rsid w:val="00E34052"/>
    <w:rsid w:val="00E34D2E"/>
    <w:rsid w:val="00E34E20"/>
    <w:rsid w:val="00E35A8B"/>
    <w:rsid w:val="00E3661B"/>
    <w:rsid w:val="00E372F7"/>
    <w:rsid w:val="00E372FC"/>
    <w:rsid w:val="00E40045"/>
    <w:rsid w:val="00E409C4"/>
    <w:rsid w:val="00E40A97"/>
    <w:rsid w:val="00E40EDE"/>
    <w:rsid w:val="00E40FCD"/>
    <w:rsid w:val="00E41F88"/>
    <w:rsid w:val="00E4253A"/>
    <w:rsid w:val="00E42571"/>
    <w:rsid w:val="00E42AB3"/>
    <w:rsid w:val="00E42C1C"/>
    <w:rsid w:val="00E43CC9"/>
    <w:rsid w:val="00E43E40"/>
    <w:rsid w:val="00E44600"/>
    <w:rsid w:val="00E451BA"/>
    <w:rsid w:val="00E45413"/>
    <w:rsid w:val="00E45D20"/>
    <w:rsid w:val="00E47059"/>
    <w:rsid w:val="00E472E8"/>
    <w:rsid w:val="00E4735C"/>
    <w:rsid w:val="00E47D6A"/>
    <w:rsid w:val="00E503A2"/>
    <w:rsid w:val="00E50691"/>
    <w:rsid w:val="00E51437"/>
    <w:rsid w:val="00E514B2"/>
    <w:rsid w:val="00E517C5"/>
    <w:rsid w:val="00E52C57"/>
    <w:rsid w:val="00E53CFA"/>
    <w:rsid w:val="00E5421B"/>
    <w:rsid w:val="00E558CA"/>
    <w:rsid w:val="00E57138"/>
    <w:rsid w:val="00E577FE"/>
    <w:rsid w:val="00E57E48"/>
    <w:rsid w:val="00E600C6"/>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C0B"/>
    <w:rsid w:val="00E65DE2"/>
    <w:rsid w:val="00E66221"/>
    <w:rsid w:val="00E66772"/>
    <w:rsid w:val="00E66D09"/>
    <w:rsid w:val="00E67402"/>
    <w:rsid w:val="00E67777"/>
    <w:rsid w:val="00E67B09"/>
    <w:rsid w:val="00E70730"/>
    <w:rsid w:val="00E70853"/>
    <w:rsid w:val="00E70E3D"/>
    <w:rsid w:val="00E710EA"/>
    <w:rsid w:val="00E713F1"/>
    <w:rsid w:val="00E71A1C"/>
    <w:rsid w:val="00E71CB1"/>
    <w:rsid w:val="00E72924"/>
    <w:rsid w:val="00E7292E"/>
    <w:rsid w:val="00E72C58"/>
    <w:rsid w:val="00E72DEA"/>
    <w:rsid w:val="00E7306E"/>
    <w:rsid w:val="00E736BD"/>
    <w:rsid w:val="00E74300"/>
    <w:rsid w:val="00E743C4"/>
    <w:rsid w:val="00E743E4"/>
    <w:rsid w:val="00E7471D"/>
    <w:rsid w:val="00E74B7B"/>
    <w:rsid w:val="00E74FFC"/>
    <w:rsid w:val="00E7509B"/>
    <w:rsid w:val="00E7538D"/>
    <w:rsid w:val="00E75C82"/>
    <w:rsid w:val="00E75D7F"/>
    <w:rsid w:val="00E75F68"/>
    <w:rsid w:val="00E7602E"/>
    <w:rsid w:val="00E76429"/>
    <w:rsid w:val="00E77728"/>
    <w:rsid w:val="00E80950"/>
    <w:rsid w:val="00E8250E"/>
    <w:rsid w:val="00E8344B"/>
    <w:rsid w:val="00E83586"/>
    <w:rsid w:val="00E84FF1"/>
    <w:rsid w:val="00E85539"/>
    <w:rsid w:val="00E85587"/>
    <w:rsid w:val="00E85B57"/>
    <w:rsid w:val="00E85CC7"/>
    <w:rsid w:val="00E868FD"/>
    <w:rsid w:val="00E869A7"/>
    <w:rsid w:val="00E86BE0"/>
    <w:rsid w:val="00E86E46"/>
    <w:rsid w:val="00E870DF"/>
    <w:rsid w:val="00E8713D"/>
    <w:rsid w:val="00E8771F"/>
    <w:rsid w:val="00E87C59"/>
    <w:rsid w:val="00E90709"/>
    <w:rsid w:val="00E90DD7"/>
    <w:rsid w:val="00E91BA8"/>
    <w:rsid w:val="00E92D5C"/>
    <w:rsid w:val="00E92FDF"/>
    <w:rsid w:val="00E9314C"/>
    <w:rsid w:val="00E93580"/>
    <w:rsid w:val="00E93681"/>
    <w:rsid w:val="00E93761"/>
    <w:rsid w:val="00E946B0"/>
    <w:rsid w:val="00E96435"/>
    <w:rsid w:val="00E971EE"/>
    <w:rsid w:val="00E97216"/>
    <w:rsid w:val="00E97925"/>
    <w:rsid w:val="00E97DBD"/>
    <w:rsid w:val="00EA0086"/>
    <w:rsid w:val="00EA088C"/>
    <w:rsid w:val="00EA1222"/>
    <w:rsid w:val="00EA18BC"/>
    <w:rsid w:val="00EA1D15"/>
    <w:rsid w:val="00EA2BC6"/>
    <w:rsid w:val="00EA30C4"/>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66AA"/>
    <w:rsid w:val="00EB776C"/>
    <w:rsid w:val="00EC00DF"/>
    <w:rsid w:val="00EC06A5"/>
    <w:rsid w:val="00EC0C29"/>
    <w:rsid w:val="00EC1A37"/>
    <w:rsid w:val="00EC1ADA"/>
    <w:rsid w:val="00EC1C1F"/>
    <w:rsid w:val="00EC22C3"/>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160"/>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632C"/>
    <w:rsid w:val="00ED647F"/>
    <w:rsid w:val="00ED7F4F"/>
    <w:rsid w:val="00EE00CE"/>
    <w:rsid w:val="00EE03CB"/>
    <w:rsid w:val="00EE12E1"/>
    <w:rsid w:val="00EE12F1"/>
    <w:rsid w:val="00EE1D6A"/>
    <w:rsid w:val="00EE301A"/>
    <w:rsid w:val="00EE31DA"/>
    <w:rsid w:val="00EE330D"/>
    <w:rsid w:val="00EE4037"/>
    <w:rsid w:val="00EE4B7E"/>
    <w:rsid w:val="00EE523F"/>
    <w:rsid w:val="00EE57A9"/>
    <w:rsid w:val="00EE5B55"/>
    <w:rsid w:val="00EE5C14"/>
    <w:rsid w:val="00EE5FFE"/>
    <w:rsid w:val="00EE65B7"/>
    <w:rsid w:val="00EE69AC"/>
    <w:rsid w:val="00EE6B23"/>
    <w:rsid w:val="00EE7672"/>
    <w:rsid w:val="00EE771E"/>
    <w:rsid w:val="00EF0018"/>
    <w:rsid w:val="00EF0086"/>
    <w:rsid w:val="00EF166C"/>
    <w:rsid w:val="00EF1C65"/>
    <w:rsid w:val="00EF1F8D"/>
    <w:rsid w:val="00EF2AC0"/>
    <w:rsid w:val="00EF2E87"/>
    <w:rsid w:val="00EF3020"/>
    <w:rsid w:val="00EF35FC"/>
    <w:rsid w:val="00EF36E7"/>
    <w:rsid w:val="00EF41A9"/>
    <w:rsid w:val="00EF482B"/>
    <w:rsid w:val="00EF4835"/>
    <w:rsid w:val="00EF53B5"/>
    <w:rsid w:val="00EF5E97"/>
    <w:rsid w:val="00EF5F09"/>
    <w:rsid w:val="00EF690F"/>
    <w:rsid w:val="00EF6C64"/>
    <w:rsid w:val="00EF6F31"/>
    <w:rsid w:val="00EF7199"/>
    <w:rsid w:val="00EF7677"/>
    <w:rsid w:val="00EF7789"/>
    <w:rsid w:val="00EF7A14"/>
    <w:rsid w:val="00F002DA"/>
    <w:rsid w:val="00F006DC"/>
    <w:rsid w:val="00F00D99"/>
    <w:rsid w:val="00F0104D"/>
    <w:rsid w:val="00F02186"/>
    <w:rsid w:val="00F032CA"/>
    <w:rsid w:val="00F0339C"/>
    <w:rsid w:val="00F033B2"/>
    <w:rsid w:val="00F0359F"/>
    <w:rsid w:val="00F03A73"/>
    <w:rsid w:val="00F04D3C"/>
    <w:rsid w:val="00F04E70"/>
    <w:rsid w:val="00F05097"/>
    <w:rsid w:val="00F0533D"/>
    <w:rsid w:val="00F060FF"/>
    <w:rsid w:val="00F06C81"/>
    <w:rsid w:val="00F071B6"/>
    <w:rsid w:val="00F07FAD"/>
    <w:rsid w:val="00F10D56"/>
    <w:rsid w:val="00F11C24"/>
    <w:rsid w:val="00F12221"/>
    <w:rsid w:val="00F1267A"/>
    <w:rsid w:val="00F132A6"/>
    <w:rsid w:val="00F13BB3"/>
    <w:rsid w:val="00F142A4"/>
    <w:rsid w:val="00F14367"/>
    <w:rsid w:val="00F144BC"/>
    <w:rsid w:val="00F150DA"/>
    <w:rsid w:val="00F154BB"/>
    <w:rsid w:val="00F16225"/>
    <w:rsid w:val="00F1667E"/>
    <w:rsid w:val="00F16C1E"/>
    <w:rsid w:val="00F16D62"/>
    <w:rsid w:val="00F2046D"/>
    <w:rsid w:val="00F211F4"/>
    <w:rsid w:val="00F2151B"/>
    <w:rsid w:val="00F21748"/>
    <w:rsid w:val="00F21823"/>
    <w:rsid w:val="00F22538"/>
    <w:rsid w:val="00F23C02"/>
    <w:rsid w:val="00F2445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29B2"/>
    <w:rsid w:val="00F44A27"/>
    <w:rsid w:val="00F44C85"/>
    <w:rsid w:val="00F46206"/>
    <w:rsid w:val="00F46754"/>
    <w:rsid w:val="00F46821"/>
    <w:rsid w:val="00F46C8D"/>
    <w:rsid w:val="00F47B55"/>
    <w:rsid w:val="00F50FE6"/>
    <w:rsid w:val="00F5101B"/>
    <w:rsid w:val="00F51D36"/>
    <w:rsid w:val="00F52E0B"/>
    <w:rsid w:val="00F52ED6"/>
    <w:rsid w:val="00F52F67"/>
    <w:rsid w:val="00F52FCD"/>
    <w:rsid w:val="00F531F8"/>
    <w:rsid w:val="00F53C97"/>
    <w:rsid w:val="00F53F87"/>
    <w:rsid w:val="00F541CB"/>
    <w:rsid w:val="00F5463D"/>
    <w:rsid w:val="00F5473C"/>
    <w:rsid w:val="00F547A2"/>
    <w:rsid w:val="00F54CE9"/>
    <w:rsid w:val="00F550EA"/>
    <w:rsid w:val="00F55789"/>
    <w:rsid w:val="00F55A73"/>
    <w:rsid w:val="00F55E8D"/>
    <w:rsid w:val="00F56314"/>
    <w:rsid w:val="00F571AB"/>
    <w:rsid w:val="00F57D96"/>
    <w:rsid w:val="00F60743"/>
    <w:rsid w:val="00F61191"/>
    <w:rsid w:val="00F61369"/>
    <w:rsid w:val="00F62C9C"/>
    <w:rsid w:val="00F62D0A"/>
    <w:rsid w:val="00F64C14"/>
    <w:rsid w:val="00F6523E"/>
    <w:rsid w:val="00F65541"/>
    <w:rsid w:val="00F65985"/>
    <w:rsid w:val="00F65C87"/>
    <w:rsid w:val="00F65DF3"/>
    <w:rsid w:val="00F666E6"/>
    <w:rsid w:val="00F6749A"/>
    <w:rsid w:val="00F67EFA"/>
    <w:rsid w:val="00F7031E"/>
    <w:rsid w:val="00F705F5"/>
    <w:rsid w:val="00F7072B"/>
    <w:rsid w:val="00F70A87"/>
    <w:rsid w:val="00F70C69"/>
    <w:rsid w:val="00F71BA8"/>
    <w:rsid w:val="00F72497"/>
    <w:rsid w:val="00F7265E"/>
    <w:rsid w:val="00F727F0"/>
    <w:rsid w:val="00F729C9"/>
    <w:rsid w:val="00F736C2"/>
    <w:rsid w:val="00F738EF"/>
    <w:rsid w:val="00F739A4"/>
    <w:rsid w:val="00F73B65"/>
    <w:rsid w:val="00F73DD6"/>
    <w:rsid w:val="00F73F45"/>
    <w:rsid w:val="00F7432B"/>
    <w:rsid w:val="00F744CE"/>
    <w:rsid w:val="00F745EE"/>
    <w:rsid w:val="00F74673"/>
    <w:rsid w:val="00F74E28"/>
    <w:rsid w:val="00F75F9A"/>
    <w:rsid w:val="00F76F08"/>
    <w:rsid w:val="00F77C40"/>
    <w:rsid w:val="00F81B21"/>
    <w:rsid w:val="00F81DFC"/>
    <w:rsid w:val="00F825A5"/>
    <w:rsid w:val="00F82ACD"/>
    <w:rsid w:val="00F836A6"/>
    <w:rsid w:val="00F836CA"/>
    <w:rsid w:val="00F83D60"/>
    <w:rsid w:val="00F83E2B"/>
    <w:rsid w:val="00F8404B"/>
    <w:rsid w:val="00F850F9"/>
    <w:rsid w:val="00F86506"/>
    <w:rsid w:val="00F870E4"/>
    <w:rsid w:val="00F871C1"/>
    <w:rsid w:val="00F878C2"/>
    <w:rsid w:val="00F87A07"/>
    <w:rsid w:val="00F87FCC"/>
    <w:rsid w:val="00F905D6"/>
    <w:rsid w:val="00F90685"/>
    <w:rsid w:val="00F90A26"/>
    <w:rsid w:val="00F90A48"/>
    <w:rsid w:val="00F90FE5"/>
    <w:rsid w:val="00F9124F"/>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E1F"/>
    <w:rsid w:val="00F96FF3"/>
    <w:rsid w:val="00F9736B"/>
    <w:rsid w:val="00F9766A"/>
    <w:rsid w:val="00F97FB4"/>
    <w:rsid w:val="00FA200F"/>
    <w:rsid w:val="00FA42E7"/>
    <w:rsid w:val="00FA45A6"/>
    <w:rsid w:val="00FA469D"/>
    <w:rsid w:val="00FA49E5"/>
    <w:rsid w:val="00FA4D01"/>
    <w:rsid w:val="00FA626D"/>
    <w:rsid w:val="00FA63E7"/>
    <w:rsid w:val="00FA64B4"/>
    <w:rsid w:val="00FA6B62"/>
    <w:rsid w:val="00FA7878"/>
    <w:rsid w:val="00FB093C"/>
    <w:rsid w:val="00FB1535"/>
    <w:rsid w:val="00FB1A43"/>
    <w:rsid w:val="00FB3739"/>
    <w:rsid w:val="00FB37F7"/>
    <w:rsid w:val="00FB39EE"/>
    <w:rsid w:val="00FB3CB1"/>
    <w:rsid w:val="00FB574E"/>
    <w:rsid w:val="00FB5810"/>
    <w:rsid w:val="00FB5C6E"/>
    <w:rsid w:val="00FB6564"/>
    <w:rsid w:val="00FB661A"/>
    <w:rsid w:val="00FB7B37"/>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5BAA"/>
    <w:rsid w:val="00FC6E3D"/>
    <w:rsid w:val="00FD07D2"/>
    <w:rsid w:val="00FD10AB"/>
    <w:rsid w:val="00FD190A"/>
    <w:rsid w:val="00FD20F1"/>
    <w:rsid w:val="00FD2399"/>
    <w:rsid w:val="00FD2949"/>
    <w:rsid w:val="00FD2CB9"/>
    <w:rsid w:val="00FD2E59"/>
    <w:rsid w:val="00FD34F6"/>
    <w:rsid w:val="00FD4948"/>
    <w:rsid w:val="00FD4994"/>
    <w:rsid w:val="00FD49A2"/>
    <w:rsid w:val="00FD532E"/>
    <w:rsid w:val="00FD5460"/>
    <w:rsid w:val="00FD5DB1"/>
    <w:rsid w:val="00FD610B"/>
    <w:rsid w:val="00FD61D0"/>
    <w:rsid w:val="00FD65D9"/>
    <w:rsid w:val="00FD6C43"/>
    <w:rsid w:val="00FD6DBC"/>
    <w:rsid w:val="00FD6F32"/>
    <w:rsid w:val="00FD7AFE"/>
    <w:rsid w:val="00FE1FEA"/>
    <w:rsid w:val="00FE2206"/>
    <w:rsid w:val="00FE22F5"/>
    <w:rsid w:val="00FE3B47"/>
    <w:rsid w:val="00FE3BDB"/>
    <w:rsid w:val="00FE3CF5"/>
    <w:rsid w:val="00FE4921"/>
    <w:rsid w:val="00FE5843"/>
    <w:rsid w:val="00FE595E"/>
    <w:rsid w:val="00FE5AA6"/>
    <w:rsid w:val="00FE5E95"/>
    <w:rsid w:val="00FE60A3"/>
    <w:rsid w:val="00FE6318"/>
    <w:rsid w:val="00FE6C07"/>
    <w:rsid w:val="00FE6D87"/>
    <w:rsid w:val="00FE7275"/>
    <w:rsid w:val="00FE799C"/>
    <w:rsid w:val="00FE7D74"/>
    <w:rsid w:val="00FF0EF1"/>
    <w:rsid w:val="00FF0FD4"/>
    <w:rsid w:val="00FF2011"/>
    <w:rsid w:val="00FF2A03"/>
    <w:rsid w:val="00FF354C"/>
    <w:rsid w:val="00FF44F2"/>
    <w:rsid w:val="00FF59F9"/>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ind w:left="0" w:firstLine="0"/>
    </w:pPr>
    <w:rPr>
      <w:rFonts w:ascii="Times New Roman" w:eastAsia="Times New Roman" w:hAnsi="Times New Roman"/>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36891422">
      <w:bodyDiv w:val="1"/>
      <w:marLeft w:val="0"/>
      <w:marRight w:val="0"/>
      <w:marTop w:val="0"/>
      <w:marBottom w:val="0"/>
      <w:divBdr>
        <w:top w:val="none" w:sz="0" w:space="0" w:color="auto"/>
        <w:left w:val="none" w:sz="0" w:space="0" w:color="auto"/>
        <w:bottom w:val="none" w:sz="0" w:space="0" w:color="auto"/>
        <w:right w:val="none" w:sz="0" w:space="0" w:color="auto"/>
      </w:divBdr>
      <w:divsChild>
        <w:div w:id="1220701753">
          <w:marLeft w:val="1166"/>
          <w:marRight w:val="0"/>
          <w:marTop w:val="86"/>
          <w:marBottom w:val="0"/>
          <w:divBdr>
            <w:top w:val="none" w:sz="0" w:space="0" w:color="auto"/>
            <w:left w:val="none" w:sz="0" w:space="0" w:color="auto"/>
            <w:bottom w:val="none" w:sz="0" w:space="0" w:color="auto"/>
            <w:right w:val="none" w:sz="0" w:space="0" w:color="auto"/>
          </w:divBdr>
        </w:div>
        <w:div w:id="510682827">
          <w:marLeft w:val="1166"/>
          <w:marRight w:val="0"/>
          <w:marTop w:val="86"/>
          <w:marBottom w:val="0"/>
          <w:divBdr>
            <w:top w:val="none" w:sz="0" w:space="0" w:color="auto"/>
            <w:left w:val="none" w:sz="0" w:space="0" w:color="auto"/>
            <w:bottom w:val="none" w:sz="0" w:space="0" w:color="auto"/>
            <w:right w:val="none" w:sz="0" w:space="0" w:color="auto"/>
          </w:divBdr>
        </w:div>
        <w:div w:id="217012996">
          <w:marLeft w:val="1166"/>
          <w:marRight w:val="0"/>
          <w:marTop w:val="86"/>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3702</TotalTime>
  <Pages>3</Pages>
  <Words>1047</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453</cp:revision>
  <cp:lastPrinted>2019-02-06T01:41:00Z</cp:lastPrinted>
  <dcterms:created xsi:type="dcterms:W3CDTF">2024-02-10T08:40:00Z</dcterms:created>
  <dcterms:modified xsi:type="dcterms:W3CDTF">2025-02-03T07:01:00Z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